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4pt;height:58.55pt;mso-wrap-distance-right:0pt" filled="f" o:ole="">
            <v:imagedata r:id="rId3" o:title=""/>
          </v:shape>
          <o:OLEObject Type="Embed" ProgID="PBrush" ShapeID="ole_rId2" DrawAspect="Content" ObjectID="_1207387681" r:id="rId2"/>
        </w:object>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 xml:space="preserve">________________                                   </w:t>
      </w:r>
      <w:r>
        <w:rPr>
          <w:sz w:val="24"/>
        </w:rPr>
        <w:t xml:space="preserve">м. </w:t>
      </w:r>
      <w:r>
        <w:rPr>
          <w:sz w:val="24"/>
        </w:rPr>
        <w:t>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комунальної</w:t>
      </w:r>
      <w:r>
        <w:rPr>
          <w:spacing w:val="-6"/>
          <w:sz w:val="36"/>
          <w:szCs w:val="36"/>
        </w:rPr>
        <w:t xml:space="preserve"> </w:t>
      </w:r>
      <w:r>
        <w:rPr>
          <w:spacing w:val="-6"/>
          <w:sz w:val="28"/>
          <w:szCs w:val="28"/>
        </w:rPr>
        <w:t>власності з</w:t>
      </w:r>
      <w:r>
        <w:rPr>
          <w:spacing w:val="-6"/>
          <w:sz w:val="36"/>
          <w:szCs w:val="36"/>
        </w:rPr>
        <w:t xml:space="preserve"> </w:t>
      </w:r>
      <w:r>
        <w:rPr>
          <w:spacing w:val="-6"/>
          <w:sz w:val="28"/>
          <w:szCs w:val="28"/>
        </w:rPr>
        <w:t>кадастровим</w:t>
      </w:r>
      <w:r>
        <w:rPr>
          <w:spacing w:val="-6"/>
          <w:sz w:val="36"/>
          <w:szCs w:val="36"/>
        </w:rPr>
        <w:t xml:space="preserve"> </w:t>
      </w:r>
      <w:r>
        <w:rPr>
          <w:spacing w:val="-6"/>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w:t>
      </w:r>
      <w:r>
        <w:rPr>
          <w:spacing w:val="0"/>
          <w:sz w:val="28"/>
          <w:szCs w:val="28"/>
          <w:lang w:val="en-US"/>
        </w:rPr>
        <w:t>2103</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територіальної</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Одеради)</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color w:val="000000"/>
        </w:rPr>
      </w:pPr>
      <w:r>
        <w:rPr>
          <w:b w:val="false"/>
          <w:bCs w:val="false"/>
          <w:color w:val="000000"/>
          <w:spacing w:val="-6"/>
          <w:sz w:val="28"/>
        </w:rPr>
        <w:t xml:space="preserve">У зв’язку із необхідністю внесення змін у відомості Державного земельного кадастру про земельну ділянку комунальної власності площею 1,7066 га з кадастровим номером </w:t>
      </w:r>
      <w:r>
        <w:rPr>
          <w:b w:val="false"/>
          <w:bCs w:val="false"/>
          <w:color w:val="000000"/>
          <w:spacing w:val="-6"/>
          <w:sz w:val="28"/>
          <w:szCs w:val="28"/>
        </w:rPr>
        <w:t>0722884300:04:000:</w:t>
      </w:r>
      <w:r>
        <w:rPr>
          <w:b w:val="false"/>
          <w:bCs w:val="false"/>
          <w:color w:val="000000"/>
          <w:spacing w:val="-6"/>
          <w:sz w:val="28"/>
          <w:szCs w:val="28"/>
          <w:lang w:val="en-US"/>
        </w:rPr>
        <w:t>2103</w:t>
      </w:r>
      <w:r>
        <w:rPr>
          <w:b w:val="false"/>
          <w:bCs w:val="false"/>
          <w:color w:val="000000"/>
          <w:spacing w:val="-6"/>
          <w:sz w:val="28"/>
        </w:rPr>
        <w:t>, для усунення перетину-накладки меж (розташування в межах земельної ділянки частини іншої земельної ділянки) із земельною ділянкою приватної власності, р</w:t>
      </w:r>
      <w:r>
        <w:rPr>
          <w:b w:val="false"/>
          <w:bCs w:val="false"/>
          <w:color w:val="000000"/>
          <w:spacing w:val="-6"/>
        </w:rPr>
        <w:t>озглян</w:t>
      </w:r>
      <w:r>
        <w:rPr>
          <w:color w:val="000000"/>
          <w:spacing w:val="-6"/>
        </w:rPr>
        <w:t xml:space="preserve">увши заяву громадянки Винарчик Лесі Миколаївни, яка приймає спадщину за законом після смерті батька Костюка Миколи Федотовича, про внесення відомостей (змін до них) до Державного земельного кадастру, щодо земельної ділянки комунальної власності площею 1,7066 га з кадастровим номером </w:t>
      </w:r>
      <w:r>
        <w:rPr>
          <w:b w:val="false"/>
          <w:bCs w:val="false"/>
          <w:color w:val="000000"/>
          <w:spacing w:val="-6"/>
          <w:sz w:val="28"/>
          <w:szCs w:val="28"/>
        </w:rPr>
        <w:t>0722884300:04:000:</w:t>
      </w:r>
      <w:r>
        <w:rPr>
          <w:b w:val="false"/>
          <w:bCs w:val="false"/>
          <w:color w:val="000000"/>
          <w:spacing w:val="-6"/>
          <w:sz w:val="28"/>
          <w:szCs w:val="28"/>
          <w:lang w:val="en-US"/>
        </w:rPr>
        <w:t>2103</w:t>
      </w:r>
      <w:r>
        <w:rPr>
          <w:color w:val="000000"/>
          <w:spacing w:val="-6"/>
        </w:rPr>
        <w:t xml:space="preserve"> </w:t>
      </w:r>
      <w:r>
        <w:rPr>
          <w:rFonts w:eastAsia="Times New Roman" w:cs="Times New Roman"/>
          <w:color w:val="000000"/>
          <w:spacing w:val="-6"/>
          <w:kern w:val="0"/>
          <w:sz w:val="28"/>
          <w:lang w:val="uk-UA" w:eastAsia="zh-CN" w:bidi="ar-SA"/>
        </w:rPr>
        <w:t xml:space="preserve">«17.00 Землі  резервного фонду» за межами населених пунктів Луцької міської  територіальної  громади (с. Одеради), що перетинається із земельною ділянкою площею                    0,5246 га з кадастровим номером </w:t>
      </w:r>
      <w:r>
        <w:rPr>
          <w:rFonts w:eastAsia="Times New Roman" w:cs="Times New Roman"/>
          <w:color w:val="000000"/>
          <w:spacing w:val="0"/>
          <w:kern w:val="0"/>
          <w:sz w:val="28"/>
          <w:lang w:val="uk-UA" w:eastAsia="zh-CN" w:bidi="ar-SA"/>
        </w:rPr>
        <w:t>0722884300:02:001:0191</w:t>
      </w:r>
      <w:r>
        <w:rPr>
          <w:rFonts w:eastAsia="Times New Roman" w:cs="Times New Roman"/>
          <w:color w:val="000000"/>
          <w:spacing w:val="-6"/>
          <w:kern w:val="0"/>
          <w:sz w:val="28"/>
          <w:lang w:val="uk-UA" w:eastAsia="zh-CN" w:bidi="ar-SA"/>
        </w:rPr>
        <w:t xml:space="preserve">, яка була передана у власність громадянину Костюку Миколі Федотовичу на підставі рішення Одерадівської сільської ради від 20.03.1992 № 14/2 та був виданий Державний акт на право власності на земельну ділянку серії ЯД № 286919, зареєстрований в Книзі записів державних актів на право власності на землю та на право постійного користування землею, договорів оренди землі від 26.03.2008 за № 070807000013 для ведення особистого селянського господарства, свідоцтво про смерть громадянина Костюка Миколи Федотовича серія І-ЕГ № 225520 видане 05.12.2018, актовий запис № 88, витяг про реєстрацію в Спадковому реєстрі від 03.07.2019 № 56715152, спадкова справа № 64402216, витяг з Державного реєстру речових прав щодо земельної ділянки від 10.12.2025, номер відомостей про речове право: 62684908, відповідно до якого, право власності на земельну ділянку </w:t>
      </w:r>
      <w:r>
        <w:rPr>
          <w:rFonts w:eastAsia="Times New Roman" w:cs="Times New Roman"/>
          <w:b w:val="false"/>
          <w:bCs w:val="false"/>
          <w:color w:val="000000"/>
          <w:spacing w:val="-6"/>
          <w:kern w:val="0"/>
          <w:sz w:val="28"/>
          <w:lang w:val="uk-UA" w:eastAsia="zh-CN" w:bidi="ar-SA"/>
        </w:rPr>
        <w:t xml:space="preserve">з кадастровим номером </w:t>
      </w:r>
      <w:r>
        <w:rPr>
          <w:rFonts w:eastAsia="Times New Roman" w:cs="Times New Roman"/>
          <w:b w:val="false"/>
          <w:bCs w:val="false"/>
          <w:color w:val="000000"/>
          <w:spacing w:val="-6"/>
          <w:kern w:val="0"/>
          <w:sz w:val="28"/>
          <w:szCs w:val="28"/>
          <w:lang w:val="uk-UA" w:eastAsia="zh-CN" w:bidi="ar-SA"/>
        </w:rPr>
        <w:t>0722884300:04:000:</w:t>
      </w:r>
      <w:r>
        <w:rPr>
          <w:rFonts w:eastAsia="Times New Roman" w:cs="Times New Roman"/>
          <w:b w:val="false"/>
          <w:bCs w:val="false"/>
          <w:color w:val="000000"/>
          <w:spacing w:val="-6"/>
          <w:kern w:val="0"/>
          <w:sz w:val="28"/>
          <w:szCs w:val="28"/>
          <w:lang w:val="en-US" w:eastAsia="zh-CN" w:bidi="ar-SA"/>
        </w:rPr>
        <w:t>2103</w:t>
      </w:r>
      <w:r>
        <w:rPr>
          <w:rFonts w:eastAsia="Times New Roman" w:cs="Times New Roman"/>
          <w:color w:val="000000"/>
          <w:spacing w:val="-6"/>
          <w:kern w:val="0"/>
          <w:sz w:val="28"/>
          <w:lang w:val="uk-UA" w:eastAsia="zh-CN" w:bidi="ar-SA"/>
        </w:rPr>
        <w:t xml:space="preserve"> зареєстровано за Луцькою міською територіальною громадою, в особі Луцької міської ради, витяг з Державного земельного кадастру про земельну ділянку від 11.12.2025 № НВ-0002492872025, керуючись статтями 12, 79-1, 122, 186, пунктом 24 Перехідних положень</w:t>
      </w:r>
      <w:r>
        <w:rPr>
          <w:color w:val="000000"/>
          <w:spacing w:val="-6"/>
        </w:rPr>
        <w:t xml:space="preserve">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37, частиною шостою статті 24, статтею 158 Закону України «Про Державний земельний кадастр»,</w:t>
      </w:r>
      <w:r>
        <w:rPr>
          <w:color w:val="000000"/>
          <w:spacing w:val="-6"/>
          <w:sz w:val="28"/>
        </w:rPr>
        <w:t xml:space="preserve"> пунктами                         138-161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33, 59, пунктом 6</w:t>
      </w:r>
      <w:r>
        <w:rPr>
          <w:color w:val="000000"/>
          <w:spacing w:val="-6"/>
          <w:sz w:val="28"/>
          <w:vertAlign w:val="superscript"/>
        </w:rPr>
        <w:t>-1</w:t>
      </w:r>
      <w:r>
        <w:rPr>
          <w:color w:val="000000"/>
          <w:spacing w:val="-6"/>
          <w:sz w:val="28"/>
        </w:rPr>
        <w:t xml:space="preserve"> розділу</w:t>
      </w:r>
      <w:r>
        <w:rPr>
          <w:color w:val="000000"/>
          <w:spacing w:val="-6"/>
          <w:sz w:val="28"/>
          <w:lang w:val="en-US"/>
        </w:rPr>
        <w:t xml:space="preserve"> V </w:t>
      </w:r>
      <w:r>
        <w:rPr>
          <w:color w:val="000000"/>
          <w:spacing w:val="-6"/>
          <w:sz w:val="28"/>
        </w:rPr>
        <w:t>Прикінцевих та перехідних положень Закону України «Про місцеве самоврядування в Україні», міська рада</w:t>
      </w:r>
    </w:p>
    <w:p>
      <w:pPr>
        <w:pStyle w:val="Normal"/>
        <w:widowControl w:val="false"/>
        <w:tabs>
          <w:tab w:val="clear" w:pos="708"/>
          <w:tab w:val="left" w:pos="4395" w:leader="none"/>
          <w:tab w:val="left" w:pos="4678" w:leader="none"/>
          <w:tab w:val="left" w:pos="4962" w:leader="none"/>
        </w:tabs>
        <w:rPr>
          <w:color w:val="000000"/>
          <w:spacing w:val="-6"/>
          <w:sz w:val="28"/>
          <w:szCs w:val="28"/>
        </w:rPr>
      </w:pPr>
      <w:r>
        <w:rPr>
          <w:color w:val="000000"/>
          <w:spacing w:val="-6"/>
          <w:sz w:val="28"/>
          <w:szCs w:val="28"/>
        </w:rPr>
      </w:r>
    </w:p>
    <w:p>
      <w:pPr>
        <w:pStyle w:val="Normal"/>
        <w:ind w:hanging="0"/>
        <w:jc w:val="both"/>
        <w:rPr/>
      </w:pPr>
      <w:r>
        <w:rPr>
          <w:szCs w:val="28"/>
        </w:rPr>
        <w:t>ВИРІШИЛА:</w:t>
      </w:r>
    </w:p>
    <w:p>
      <w:pPr>
        <w:pStyle w:val="Normal"/>
        <w:ind w:hanging="0"/>
        <w:jc w:val="both"/>
        <w:rPr>
          <w:spacing w:val="-6"/>
          <w:szCs w:val="28"/>
        </w:rPr>
      </w:pPr>
      <w:r>
        <w:rPr>
          <w:spacing w:val="-6"/>
          <w:szCs w:val="28"/>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w:t>
      </w:r>
      <w:r>
        <w:rPr>
          <w:b w:val="false"/>
          <w:bCs w:val="false"/>
          <w:spacing w:val="-6"/>
          <w:sz w:val="28"/>
          <w:szCs w:val="28"/>
          <w:lang w:val="en-US"/>
        </w:rPr>
        <w:t>1,7066</w:t>
      </w:r>
      <w:r>
        <w:rPr>
          <w:spacing w:val="0"/>
          <w:sz w:val="28"/>
          <w:szCs w:val="28"/>
        </w:rPr>
        <w:t> га з кадастровим номером 0722884300:04:000:</w:t>
      </w:r>
      <w:r>
        <w:rPr>
          <w:spacing w:val="0"/>
          <w:sz w:val="28"/>
          <w:szCs w:val="28"/>
          <w:lang w:val="en-US"/>
        </w:rPr>
        <w:t>2103</w:t>
      </w:r>
      <w:r>
        <w:rPr>
          <w:spacing w:val="0"/>
          <w:sz w:val="28"/>
          <w:szCs w:val="28"/>
        </w:rPr>
        <w:t xml:space="preserve">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Одеради)</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paragraph" w:styleId="Style12"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3"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4"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user2">
    <w:name w:val="Верхній і нижній колонтитули (user)"/>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user3"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949</TotalTime>
  <Application>LibreOffice/25.2.7.2$Windows_X86_64 LibreOffice_project/5cbfd1ab6520636bb5f7b99185aa69bd7456825d</Application>
  <AppVersion>15.0000</AppVersion>
  <Pages>2</Pages>
  <Words>500</Words>
  <Characters>3296</Characters>
  <CharactersWithSpaces>3987</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2026-01-06T09:58:44Z</cp:lastPrinted>
  <dcterms:modified xsi:type="dcterms:W3CDTF">2026-01-07T16:11:16Z</dcterms:modified>
  <cp:revision>139</cp:revision>
  <dc:subject/>
  <dc:title>  </dc:title>
</cp:coreProperties>
</file>

<file path=docProps/custom.xml><?xml version="1.0" encoding="utf-8"?>
<Properties xmlns="http://schemas.openxmlformats.org/officeDocument/2006/custom-properties" xmlns:vt="http://schemas.openxmlformats.org/officeDocument/2006/docPropsVTypes"/>
</file>