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7606490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 xml:space="preserve">________________                                        </w:t>
      </w:r>
      <w:r>
        <w:rPr>
          <w:sz w:val="24"/>
          <w:lang w:val="uk-UA"/>
        </w:rPr>
        <w:t xml:space="preserve">м. </w:t>
      </w:r>
      <w:r>
        <w:rPr>
          <w:sz w:val="24"/>
          <w:lang w:val="uk-UA"/>
        </w:rPr>
        <w:t>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Про   надання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ТОВ «АБРАЗИВ-СЕРВІС»</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на  умовах  оренди  земельної  ділянки </w:t>
      </w:r>
      <w:r>
        <w:rPr>
          <w:rFonts w:eastAsia="Times New Roman" w:cs="Times New Roman"/>
          <w:b w:val="false"/>
          <w:bCs/>
          <w:i w:val="false"/>
          <w:iCs w:val="false"/>
          <w:color w:val="auto"/>
          <w:spacing w:val="-6"/>
          <w:kern w:val="0"/>
          <w:sz w:val="28"/>
          <w:szCs w:val="28"/>
          <w:lang w:val="uk-UA" w:eastAsia="zh-CN" w:bidi="ar-SA"/>
        </w:rPr>
        <w:t>для</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i w:val="false"/>
          <w:iCs w:val="false"/>
          <w:color w:val="auto"/>
          <w:spacing w:val="-6"/>
          <w:kern w:val="0"/>
          <w:sz w:val="28"/>
          <w:szCs w:val="28"/>
          <w:lang w:val="uk-UA" w:eastAsia="zh-CN" w:bidi="ar-SA"/>
        </w:rPr>
        <w:t>будівництва та обслуговування виробничо-</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i w:val="false"/>
          <w:iCs w:val="false"/>
          <w:color w:val="auto"/>
          <w:spacing w:val="-6"/>
          <w:kern w:val="0"/>
          <w:sz w:val="28"/>
          <w:szCs w:val="28"/>
          <w:lang w:val="uk-UA" w:eastAsia="zh-CN" w:bidi="ar-SA"/>
        </w:rPr>
        <w:t xml:space="preserve">складських приміщень  (11.02)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на  вул. Ви-</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i w:val="false"/>
          <w:iCs w:val="false"/>
          <w:caps w:val="false"/>
          <w:smallCaps w:val="false"/>
          <w:color w:val="auto"/>
          <w:spacing w:val="-6"/>
          <w:kern w:val="0"/>
          <w:sz w:val="28"/>
          <w:szCs w:val="28"/>
          <w:highlight w:val="white"/>
          <w:lang w:val="uk-UA" w:eastAsia="zh-CN" w:bidi="ar-SA"/>
        </w:rPr>
        <w:t>робничій, 34 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567"/>
        <w:jc w:val="both"/>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Розглянувши заяву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ТОВАРИСТВА З ОБМЕЖЕНОЮ ВІДПОВІДАЛЬНІСТЮ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АБРАЗИВ-СЕРВІС</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вул. Виробничій, 34</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у м. Луцьку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для будівництва та обслуговування виробничо-складських приміщень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проєкт землеустрою щодо відведення земельної ділянки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ТОВАРИСТВ</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У</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З ОБМЕЖЕНОЮ ВІДПОВІДАЛЬНІСТЮ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АБРАЗИВ-СЕРВІС</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24</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.202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5</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 НВ-</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1801218642025</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враховуючи документи, що посвідчують право власності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ТОВАРИСТВА З ОБМЕЖЕНОЮ ВІДПОВІДАЛЬНІСТЮ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АБРАЗИВ-СЕРВІС</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на об’єкт</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и</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нерухомого майна на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 xml:space="preserve">вул. Виробничій, 34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м. Луцьку: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договір купівлі-продажу від 18.05.2021 за № 480, відповідно до якого право власності на 7/100 частки будівлі складу мастил /частина будівлі М-1/ зареєстровано в Державному реєстрі речових прав на нерухоме майно від 18.05.2021, номер запису про право власності: 42002325, договір № 304-</w:t>
      </w:r>
      <w:r>
        <w:rPr>
          <w:rFonts w:eastAsia="Times New Roman" w:cs="Times New Roman"/>
          <w:b w:val="false"/>
          <w:bCs/>
          <w:i w:val="false"/>
          <w:iCs w:val="false"/>
          <w:caps w:val="false"/>
          <w:smallCaps w:val="false"/>
          <w:color w:val="auto"/>
          <w:spacing w:val="-6"/>
          <w:kern w:val="0"/>
          <w:sz w:val="28"/>
          <w:szCs w:val="28"/>
          <w:highlight w:val="white"/>
          <w:lang w:val="en-US" w:eastAsia="zh-CN" w:bidi="ar-SA"/>
        </w:rPr>
        <w:t xml:space="preserve">L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купівлі-продажу будівель від 12.11.2003, акт прийняття-передачі від 14.11.2003, договір купівлі-продажу від 09.12.2011 за № 2772, відповідно до яких право власності на 93/100 частки будівлі складу мастил /частина будівлі М-1/ зареєстровано від 11.06.2012, реєстраційний номер: 9997587, технічний паспорт на об'єкт нерухомого майна від 06.12.2023; договір купівлі-продажу від 18.05.2021 за № 480, відповідно до якого право власності на 7/100 частки будівлі абразивно-алмазної дільниці /частина будівлі М-2/ зареєстровано в Державному реєстрі речових прав на нерухоме майно від 18.05.2021, номер запису про право власності: 42001124, договір № 304-</w:t>
      </w:r>
      <w:r>
        <w:rPr>
          <w:rFonts w:eastAsia="Times New Roman" w:cs="Times New Roman"/>
          <w:b w:val="false"/>
          <w:bCs/>
          <w:i w:val="false"/>
          <w:iCs w:val="false"/>
          <w:caps w:val="false"/>
          <w:smallCaps w:val="false"/>
          <w:color w:val="auto"/>
          <w:spacing w:val="-6"/>
          <w:kern w:val="0"/>
          <w:sz w:val="28"/>
          <w:szCs w:val="28"/>
          <w:highlight w:val="white"/>
          <w:lang w:val="en-US" w:eastAsia="zh-CN" w:bidi="ar-SA"/>
        </w:rPr>
        <w:t xml:space="preserve">L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купівлі-продажу будівель від 12.11.2003, акт прийняття-передачі від 14.11.2003, договір купівлі-продажу від 09.12.2011 за № 2772, відповідно до яких право власності на 93/100 частки будівлі складу мастил  /частина будівлі М-2/ зареєстровано від 11.06.2012, реєстраційний номер: 9997587, технічний паспорт на об'єкт нерухомого майна від 06.12.2023; договір № 304-</w:t>
      </w:r>
      <w:r>
        <w:rPr>
          <w:rFonts w:eastAsia="Times New Roman" w:cs="Times New Roman"/>
          <w:b w:val="false"/>
          <w:bCs/>
          <w:i w:val="false"/>
          <w:iCs w:val="false"/>
          <w:caps w:val="false"/>
          <w:smallCaps w:val="false"/>
          <w:color w:val="auto"/>
          <w:spacing w:val="-6"/>
          <w:kern w:val="0"/>
          <w:sz w:val="28"/>
          <w:szCs w:val="28"/>
          <w:highlight w:val="white"/>
          <w:lang w:val="en-US" w:eastAsia="zh-CN" w:bidi="ar-SA"/>
        </w:rPr>
        <w:t xml:space="preserve">L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 xml:space="preserve">купівлі-продажу будівель від 12.11.2003, акт прийняття-передачі від 14.11.2003, відповідно до яких право власності на склад абразивно-алмазної дільниці зареєстровано від 03.03.2006, реєстраційний номер: 9991394, технічний паспорт на об'єкт нерухомого майна від 11.01.2006; договір купівлі-продажу від 16.02.2012 за № 181, відповідно до якого право власності на склад масел зареєстровано від 12.07.2012, реєстраційний номер: 31443714, технічний паспорт на об'єкт нерухомого майна від 07.07.2012,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1. Затвердити проєкт землеустрою щодо відведення земельної ділянки на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вул. Виробничій, 34</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у м. Луцьку площею 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7542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га з кадастровим номером 0710100000:3</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110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040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 xml:space="preserve">для будівництва та обслуговування виробничо-складських приміщень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2. Надати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ТОВАРИСТВ</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У</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З ОБМЕЖЕНОЮ ВІДПОВІДАЛЬНІСТЮ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АБРАЗИВ-СЕРВІС</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земельну ділянку на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вул. Виробничій, 34</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у м. Луцьку на умовах оренди строком на 10 років з дати укладення договору оренди землі, площею 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7542</w:t>
      </w:r>
      <w:r>
        <w:rPr>
          <w:rFonts w:eastAsia="Times New Roman" w:cs="Times New Roman"/>
          <w:color w:val="auto"/>
          <w:kern w:val="0"/>
          <w:sz w:val="28"/>
          <w:szCs w:val="28"/>
          <w:lang w:val="uk-UA" w:eastAsia="zh-CN" w:bidi="ar-SA"/>
        </w:rPr>
        <w:t xml:space="preserve"> га з кадастровим номером </w:t>
      </w:r>
      <w:r>
        <w:rPr>
          <w:rFonts w:eastAsia="Times New Roman" w:cs="Times New Roman"/>
          <w:b w:val="false"/>
          <w:bCs w:val="false"/>
          <w:color w:val="auto"/>
          <w:kern w:val="0"/>
          <w:sz w:val="28"/>
          <w:szCs w:val="28"/>
          <w:lang w:val="uk-UA" w:eastAsia="zh-CN" w:bidi="ar-SA"/>
        </w:rPr>
        <w:t>0710100000:3</w:t>
      </w:r>
      <w:r>
        <w:rPr>
          <w:rFonts w:eastAsia="Times New Roman" w:cs="Times New Roman"/>
          <w:b w:val="false"/>
          <w:bCs w:val="false"/>
          <w:color w:val="auto"/>
          <w:kern w:val="0"/>
          <w:sz w:val="28"/>
          <w:szCs w:val="28"/>
          <w:lang w:val="uk-UA" w:eastAsia="zh-CN" w:bidi="ar-SA"/>
        </w:rPr>
        <w:t>2</w:t>
      </w:r>
      <w:r>
        <w:rPr>
          <w:rFonts w:eastAsia="Times New Roman" w:cs="Times New Roman"/>
          <w:b w:val="false"/>
          <w:bCs w:val="false"/>
          <w:color w:val="auto"/>
          <w:kern w:val="0"/>
          <w:sz w:val="28"/>
          <w:szCs w:val="28"/>
          <w:lang w:val="uk-UA" w:eastAsia="zh-CN" w:bidi="ar-SA"/>
        </w:rPr>
        <w:t>:</w:t>
      </w:r>
      <w:r>
        <w:rPr>
          <w:rFonts w:eastAsia="Times New Roman" w:cs="Times New Roman"/>
          <w:b w:val="false"/>
          <w:bCs w:val="false"/>
          <w:color w:val="auto"/>
          <w:kern w:val="0"/>
          <w:sz w:val="28"/>
          <w:szCs w:val="28"/>
          <w:lang w:val="uk-UA" w:eastAsia="zh-CN" w:bidi="ar-SA"/>
        </w:rPr>
        <w:t>110</w:t>
      </w:r>
      <w:r>
        <w:rPr>
          <w:rFonts w:eastAsia="Times New Roman" w:cs="Times New Roman"/>
          <w:b w:val="false"/>
          <w:bCs w:val="false"/>
          <w:color w:val="auto"/>
          <w:kern w:val="0"/>
          <w:sz w:val="28"/>
          <w:szCs w:val="28"/>
          <w:lang w:val="uk-UA" w:eastAsia="zh-CN" w:bidi="ar-SA"/>
        </w:rPr>
        <w:t>:0</w:t>
      </w:r>
      <w:r>
        <w:rPr>
          <w:rFonts w:eastAsia="Times New Roman" w:cs="Times New Roman"/>
          <w:b w:val="false"/>
          <w:bCs w:val="false"/>
          <w:color w:val="auto"/>
          <w:kern w:val="0"/>
          <w:sz w:val="28"/>
          <w:szCs w:val="28"/>
          <w:lang w:val="uk-UA" w:eastAsia="zh-CN" w:bidi="ar-SA"/>
        </w:rPr>
        <w:t>040</w:t>
      </w:r>
      <w:r>
        <w:rPr>
          <w:rFonts w:eastAsia="Times New Roman" w:cs="Times New Roman"/>
          <w:b w:val="false"/>
          <w:bCs w:val="false"/>
          <w:color w:val="auto"/>
          <w:kern w:val="0"/>
          <w:sz w:val="28"/>
          <w:szCs w:val="28"/>
          <w:lang w:val="uk-UA" w:eastAsia="zh-CN" w:bidi="ar-SA"/>
        </w:rPr>
        <w:t>,</w:t>
      </w:r>
      <w:r>
        <w:rPr>
          <w:rFonts w:eastAsia="Times New Roman" w:cs="Times New Roman"/>
          <w:color w:val="auto"/>
          <w:kern w:val="0"/>
          <w:sz w:val="28"/>
          <w:szCs w:val="28"/>
          <w:lang w:val="uk-UA" w:eastAsia="zh-CN" w:bidi="ar-SA"/>
        </w:rPr>
        <w:t xml:space="preserve">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 xml:space="preserve">для будівництва та обслуговування виробничо-складських приміщень </w:t>
      </w:r>
      <w:r>
        <w:rPr>
          <w:rFonts w:eastAsia="Times New Roman" w:cs="Times New Roman"/>
          <w:b w:val="false"/>
          <w:bCs w:val="false"/>
          <w:i w:val="false"/>
          <w:iCs w:val="false"/>
          <w:color w:val="auto"/>
          <w:spacing w:val="-4"/>
          <w:kern w:val="0"/>
          <w:sz w:val="28"/>
          <w:szCs w:val="28"/>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3. Укласти з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ТОВАРИСТВ</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ОМ</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З ОБМЕЖЕНОЮ ВІДПОВІДАЛЬНІСТЮ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АБРАЗИВ-СЕРВІС</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договір оренди землі на земельну ділянку з кадастровим номером 0710100000:3</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110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040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4. Зобов’язати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ТОВАРИСТВ</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О</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З ОБМЕЖЕНОЮ ВІДПОВІДАЛЬНІСТЮ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АБРАЗИВ-СЕРВІС</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4.1. Укласти з міською радою договір оренди землі.</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5. У разі, якщо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ТОВАРИСТВ</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ОМ</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З ОБМЕЖЕНОЮ ВІДПОВІДАЛЬНІСТЮ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АБРАЗИВ-СЕРВІС</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rPr>
        <w:t xml:space="preserve">Міський голова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507</TotalTime>
  <Application>LibreOffice/7.4.0.3$Windows_X86_64 LibreOffice_project/f85e47c08ddd19c015c0114a68350214f7066f5a</Application>
  <AppVersion>15.0000</AppVersion>
  <Pages>3</Pages>
  <Words>783</Words>
  <Characters>5334</Characters>
  <CharactersWithSpaces>6272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2025-10-02T09:23:29Z</cp:lastPrinted>
  <dcterms:modified xsi:type="dcterms:W3CDTF">2025-12-29T15:47:18Z</dcterms:modified>
  <cp:revision>240</cp:revision>
  <dc:subject/>
  <dc:title> </dc:title>
</cp:coreProperties>
</file>

<file path=docProps/custom.xml><?xml version="1.0" encoding="utf-8"?>
<Properties xmlns="http://schemas.openxmlformats.org/officeDocument/2006/custom-properties" xmlns:vt="http://schemas.openxmlformats.org/officeDocument/2006/docPropsVTypes"/>
</file>