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39504992"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м.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rFonts w:ascii="Times New Roman" w:hAnsi="Times New Roman"/>
          <w:sz w:val="28"/>
          <w:szCs w:val="28"/>
        </w:rPr>
      </w:pPr>
      <w:r>
        <w:rPr>
          <w:sz w:val="28"/>
          <w:szCs w:val="28"/>
        </w:rPr>
        <w:t xml:space="preserve">Про надання громадянам Новаку Р.П., </w:t>
      </w:r>
    </w:p>
    <w:p>
      <w:pPr>
        <w:pStyle w:val="Normal"/>
        <w:bidi w:val="0"/>
        <w:rPr>
          <w:rFonts w:ascii="Times New Roman" w:hAnsi="Times New Roman"/>
          <w:sz w:val="28"/>
          <w:szCs w:val="28"/>
        </w:rPr>
      </w:pPr>
      <w:r>
        <w:rPr>
          <w:sz w:val="28"/>
          <w:szCs w:val="28"/>
        </w:rPr>
        <w:t>Юрчук І.Р.  дозволу  на  розроблення</w:t>
      </w:r>
    </w:p>
    <w:p>
      <w:pPr>
        <w:pStyle w:val="Normal"/>
        <w:bidi w:val="0"/>
        <w:rPr>
          <w:rFonts w:ascii="Times New Roman" w:hAnsi="Times New Roman"/>
          <w:sz w:val="28"/>
          <w:szCs w:val="28"/>
        </w:rPr>
      </w:pPr>
      <w:r>
        <w:rPr>
          <w:sz w:val="28"/>
          <w:szCs w:val="28"/>
        </w:rPr>
        <w:t>проєкту землеустрою щодо  відведен-</w:t>
      </w:r>
    </w:p>
    <w:p>
      <w:pPr>
        <w:pStyle w:val="Normal"/>
        <w:bidi w:val="0"/>
        <w:rPr>
          <w:rFonts w:ascii="Times New Roman" w:hAnsi="Times New Roman"/>
          <w:sz w:val="28"/>
          <w:szCs w:val="28"/>
        </w:rPr>
      </w:pPr>
      <w:r>
        <w:rPr>
          <w:sz w:val="28"/>
          <w:szCs w:val="28"/>
        </w:rPr>
        <w:t xml:space="preserve">ня земельної ділянки </w:t>
      </w:r>
      <w:r>
        <w:rPr>
          <w:sz w:val="28"/>
          <w:szCs w:val="28"/>
          <w:lang w:val="uk-UA" w:eastAsia="zh-CN" w:bidi="ar-SA"/>
        </w:rPr>
        <w:t>в  межах “черво-</w:t>
      </w:r>
    </w:p>
    <w:p>
      <w:pPr>
        <w:pStyle w:val="Normal"/>
        <w:bidi w:val="0"/>
        <w:rPr>
          <w:rFonts w:ascii="Times New Roman" w:hAnsi="Times New Roman"/>
          <w:sz w:val="28"/>
          <w:szCs w:val="28"/>
        </w:rPr>
      </w:pPr>
      <w:r>
        <w:rPr>
          <w:sz w:val="28"/>
          <w:szCs w:val="28"/>
          <w:lang w:val="uk-UA" w:eastAsia="zh-CN" w:bidi="ar-SA"/>
        </w:rPr>
        <w:t xml:space="preserve">них ліній” для </w:t>
      </w:r>
      <w:r>
        <w:rPr>
          <w:sz w:val="28"/>
          <w:szCs w:val="28"/>
        </w:rPr>
        <w:t xml:space="preserve"> обслуговування  жило-</w:t>
      </w:r>
    </w:p>
    <w:p>
      <w:pPr>
        <w:pStyle w:val="Normal"/>
        <w:bidi w:val="0"/>
        <w:rPr>
          <w:rFonts w:ascii="Times New Roman" w:hAnsi="Times New Roman"/>
          <w:sz w:val="28"/>
          <w:szCs w:val="28"/>
        </w:rPr>
      </w:pPr>
      <w:r>
        <w:rPr>
          <w:sz w:val="28"/>
          <w:szCs w:val="28"/>
        </w:rPr>
        <w:t xml:space="preserve">го будинку, господарських будівель і </w:t>
      </w:r>
    </w:p>
    <w:p>
      <w:pPr>
        <w:pStyle w:val="Normal"/>
        <w:bidi w:val="0"/>
        <w:rPr>
          <w:rFonts w:ascii="Times New Roman" w:hAnsi="Times New Roman"/>
          <w:sz w:val="28"/>
          <w:szCs w:val="28"/>
        </w:rPr>
      </w:pPr>
      <w:r>
        <w:rPr>
          <w:sz w:val="28"/>
          <w:szCs w:val="28"/>
        </w:rPr>
        <w:t>споруд (0</w:t>
      </w:r>
      <w:r>
        <w:rPr>
          <w:sz w:val="28"/>
          <w:szCs w:val="28"/>
          <w:lang w:val="uk-UA" w:eastAsia="zh-CN" w:bidi="ar-SA"/>
        </w:rPr>
        <w:t xml:space="preserve">2.01) на </w:t>
      </w:r>
      <w:r>
        <w:rPr>
          <w:sz w:val="28"/>
          <w:szCs w:val="28"/>
        </w:rPr>
        <w:t>вул. Степана Мазур-</w:t>
      </w:r>
    </w:p>
    <w:p>
      <w:pPr>
        <w:pStyle w:val="Normal"/>
        <w:bidi w:val="0"/>
        <w:rPr>
          <w:rFonts w:ascii="Times New Roman" w:hAnsi="Times New Roman"/>
          <w:sz w:val="28"/>
          <w:szCs w:val="28"/>
        </w:rPr>
      </w:pPr>
      <w:r>
        <w:rPr>
          <w:sz w:val="28"/>
          <w:szCs w:val="28"/>
        </w:rPr>
        <w:t>ця, 3</w:t>
      </w:r>
      <w:r>
        <w:rPr>
          <w:sz w:val="28"/>
          <w:szCs w:val="28"/>
          <w:lang w:val="uk-UA" w:eastAsia="zh-CN" w:bidi="ar-SA"/>
        </w:rPr>
        <w:t xml:space="preserve"> у м. Л</w:t>
      </w:r>
      <w:r>
        <w:rPr>
          <w:sz w:val="28"/>
          <w:szCs w:val="28"/>
        </w:rPr>
        <w:t>уцьку</w:t>
      </w:r>
    </w:p>
    <w:p>
      <w:pPr>
        <w:pStyle w:val="Normal"/>
        <w:rPr>
          <w:rFonts w:ascii="Times New Roman" w:hAnsi="Times New Roman"/>
          <w:sz w:val="28"/>
          <w:szCs w:val="28"/>
        </w:rPr>
      </w:pPr>
      <w:r>
        <w:rPr>
          <w:sz w:val="28"/>
          <w:szCs w:val="28"/>
        </w:rPr>
      </w:r>
    </w:p>
    <w:p>
      <w:pPr>
        <w:pStyle w:val="Normal"/>
        <w:widowControl/>
        <w:suppressAutoHyphens w:val="true"/>
        <w:overflowPunct w:val="true"/>
        <w:bidi w:val="0"/>
        <w:spacing w:before="0" w:after="0"/>
        <w:ind w:firstLine="567" w:left="0" w:right="0"/>
        <w:jc w:val="both"/>
        <w:rPr>
          <w:rFonts w:ascii="Times New Roman" w:hAnsi="Times New Roman"/>
          <w:sz w:val="28"/>
          <w:szCs w:val="28"/>
        </w:rPr>
      </w:pPr>
      <w:r>
        <w:rPr>
          <w:sz w:val="28"/>
          <w:szCs w:val="28"/>
          <w:lang w:val="uk-UA" w:eastAsia="zh-CN" w:bidi="ar-SA"/>
        </w:rPr>
        <w:t xml:space="preserve">Розглянувши </w:t>
      </w:r>
      <w:r>
        <w:rPr>
          <w:b w:val="false"/>
          <w:bCs w:val="false"/>
          <w:sz w:val="28"/>
          <w:szCs w:val="28"/>
          <w:lang w:val="uk-UA" w:eastAsia="zh-CN" w:bidi="ar-SA"/>
        </w:rPr>
        <w:t xml:space="preserve">заяву </w:t>
      </w:r>
      <w:r>
        <w:rPr>
          <w:sz w:val="28"/>
          <w:szCs w:val="28"/>
        </w:rPr>
        <w:t xml:space="preserve">громадян Новака Ростислава Петровича, Юрчук Інни Ростиславівни </w:t>
      </w:r>
      <w:r>
        <w:rPr>
          <w:rFonts w:eastAsia="Times New Roman" w:cs="Times New Roman"/>
          <w:bCs/>
          <w:color w:val="auto"/>
          <w:kern w:val="0"/>
          <w:sz w:val="28"/>
          <w:szCs w:val="28"/>
          <w:lang w:val="uk-UA" w:eastAsia="zh-CN" w:bidi="ar-SA"/>
        </w:rPr>
        <w:t>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w:t>
      </w:r>
      <w:r>
        <w:rPr>
          <w:rFonts w:eastAsia="Times New Roman" w:cs="Times New Roman"/>
          <w:bCs/>
          <w:color w:val="auto"/>
          <w:kern w:val="0"/>
          <w:sz w:val="28"/>
          <w:szCs w:val="28"/>
          <w:lang w:val="uk-UA" w:eastAsia="zh-CN" w:bidi="ar-SA"/>
        </w:rPr>
        <w:t>на вул. Степана Мазурця, 3 у м. Л</w:t>
      </w:r>
      <w:r>
        <w:rPr>
          <w:sz w:val="28"/>
          <w:szCs w:val="28"/>
          <w:lang w:val="uk-UA" w:eastAsia="zh-CN" w:bidi="ar-SA"/>
        </w:rPr>
        <w:t>уцьк</w:t>
      </w:r>
      <w:r>
        <w:rPr>
          <w:rFonts w:eastAsia="Times New Roman" w:cs="Times New Roman"/>
          <w:bCs/>
          <w:color w:val="auto"/>
          <w:kern w:val="0"/>
          <w:sz w:val="28"/>
          <w:szCs w:val="28"/>
          <w:lang w:val="uk-UA" w:eastAsia="zh-CN" w:bidi="ar-SA"/>
        </w:rPr>
        <w:t>у в межах “червоних ліній” для о</w:t>
      </w:r>
      <w:r>
        <w:rPr>
          <w:sz w:val="28"/>
          <w:szCs w:val="28"/>
          <w:lang w:val="uk-UA" w:eastAsia="zh-CN" w:bidi="ar-SA"/>
        </w:rPr>
        <w:t xml:space="preserve">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sz w:val="28"/>
          <w:szCs w:val="28"/>
        </w:rPr>
        <w:t xml:space="preserve">громадян Новака Ростислава Петровича, Юрчук Інни Ростиславівни на об’єкт нерухомого майна на вул. Степана Мазурця, 3 у м. Луцьку: свідоцтво на право власності на житловий будинок від 30.11.1995, відповідно до якого право власності громадянина Новака Ростислава Петровича на 85/100 частки житлового будинку з надвірними будівлями і спорудами зареєстровано в Державному реєстрі речових прав на нерухоме майно 12.05.2025, номер відомостей про речове право: 59870479, договір дарування від 04.12.2006 № 3879, відповідно до якого право власності громадянки Юрчук Інни Ростиславівни на 15/100 частки житлового будинку з надвірними будівлями і спорудами зареєстровано 15.01.2007, реєстраційний номер: 16440035 (право власності перенесено </w:t>
      </w:r>
      <w:r>
        <w:rPr>
          <w:rFonts w:eastAsia="Times New Roman" w:cs="Times New Roman"/>
          <w:b w:val="false"/>
          <w:bCs w:val="false"/>
          <w:i w:val="false"/>
          <w:iCs w:val="false"/>
          <w:color w:val="000000"/>
          <w:spacing w:val="4"/>
          <w:kern w:val="0"/>
          <w:sz w:val="28"/>
          <w:szCs w:val="28"/>
          <w:lang w:val="uk-UA" w:eastAsia="ar-SA" w:bidi="ar-SA"/>
        </w:rPr>
        <w:t>до</w:t>
      </w:r>
      <w:r>
        <w:rPr>
          <w:rFonts w:eastAsia="Times New Roman" w:cs="Times New Roman"/>
          <w:b/>
          <w:bCs/>
          <w:i w:val="false"/>
          <w:iCs w:val="false"/>
          <w:color w:val="000000"/>
          <w:spacing w:val="4"/>
          <w:kern w:val="0"/>
          <w:sz w:val="28"/>
          <w:szCs w:val="28"/>
          <w:lang w:val="uk-UA" w:eastAsia="ar-SA" w:bidi="ar-SA"/>
        </w:rPr>
        <w:t xml:space="preserve"> </w:t>
      </w:r>
      <w:r>
        <w:rPr>
          <w:rFonts w:eastAsia="Times New Roman" w:cs="Times New Roman"/>
          <w:b w:val="false"/>
          <w:bCs w:val="false"/>
          <w:i w:val="false"/>
          <w:iCs w:val="false"/>
          <w:color w:val="000000"/>
          <w:spacing w:val="4"/>
          <w:kern w:val="0"/>
          <w:sz w:val="28"/>
          <w:szCs w:val="28"/>
          <w:lang w:val="uk-UA" w:eastAsia="ar-SA" w:bidi="ar-SA"/>
        </w:rPr>
        <w:t>Державного реєстру речових прав на нерухоме майно 12.05.2025, номер відомостей про речове право: 59870664</w:t>
      </w:r>
      <w:r>
        <w:rPr>
          <w:sz w:val="28"/>
          <w:szCs w:val="28"/>
        </w:rPr>
        <w:t xml:space="preserve">), технічний паспорт на об’єкт нерухомого майна від 10.01.2007, рішення Луцької міської ради від 29.10.2025 № 82/23 </w:t>
      </w:r>
      <w:r>
        <w:rPr>
          <w:rFonts w:eastAsia="Times New Roman" w:cs="Times New Roman"/>
          <w:sz w:val="28"/>
          <w:szCs w:val="28"/>
        </w:rPr>
        <w:t>«</w:t>
      </w:r>
      <w:r>
        <w:rPr>
          <w:sz w:val="28"/>
          <w:szCs w:val="28"/>
        </w:rPr>
        <w:t>Про передачу громадянам Новаку Р.П., Юрчук І.Р. безоплатно у спільну часткову власність земельної ділянки для будівництва і обслуговування житлового будинку, господарських будівель і споруд (присадибна ділянка) - 02.01 на вул. Степана Мазурця, 3 у м. Луцьку</w:t>
      </w:r>
      <w:r>
        <w:rPr>
          <w:rFonts w:eastAsia="Times New Roman" w:cs="Times New Roman"/>
          <w:sz w:val="28"/>
          <w:szCs w:val="28"/>
        </w:rPr>
        <w:t>»,</w:t>
      </w:r>
      <w:r>
        <w:rPr>
          <w:rFonts w:eastAsia="Times New Roman" w:cs="Times New Roman"/>
          <w:b w:val="false"/>
          <w:bCs w:val="false"/>
          <w:i w:val="false"/>
          <w:iCs w:val="false"/>
          <w:color w:val="auto"/>
          <w:kern w:val="0"/>
          <w:sz w:val="28"/>
          <w:szCs w:val="28"/>
          <w:lang w:val="uk-UA" w:eastAsia="zh-CN" w:bidi="ar-SA"/>
        </w:rPr>
        <w:t xml:space="preserve"> відповідно до якого право власності на земельну ділянку з кадастровим номером </w:t>
      </w:r>
      <w:r>
        <w:rPr>
          <w:sz w:val="28"/>
          <w:szCs w:val="28"/>
        </w:rPr>
        <w:t xml:space="preserve">0710100000:22:121:0032 </w:t>
      </w:r>
      <w:r>
        <w:rPr>
          <w:rFonts w:eastAsia="Times New Roman" w:cs="Times New Roman"/>
          <w:b w:val="false"/>
          <w:bCs w:val="false"/>
          <w:i w:val="false"/>
          <w:iCs w:val="false"/>
          <w:color w:val="auto"/>
          <w:kern w:val="0"/>
          <w:sz w:val="28"/>
          <w:szCs w:val="28"/>
          <w:lang w:val="uk-UA" w:eastAsia="zh-CN" w:bidi="ar-SA"/>
        </w:rPr>
        <w:t xml:space="preserve">площею </w:t>
      </w:r>
      <w:r>
        <w:rPr>
          <w:sz w:val="28"/>
          <w:szCs w:val="28"/>
        </w:rPr>
        <w:t>0,0325</w:t>
      </w:r>
      <w:r>
        <w:rPr>
          <w:rFonts w:eastAsia="Times New Roman" w:cs="Times New Roman"/>
          <w:b w:val="false"/>
          <w:bCs w:val="false"/>
          <w:i w:val="false"/>
          <w:iCs w:val="false"/>
          <w:color w:val="auto"/>
          <w:kern w:val="0"/>
          <w:sz w:val="28"/>
          <w:szCs w:val="28"/>
          <w:lang w:val="uk-UA" w:eastAsia="zh-CN" w:bidi="ar-SA"/>
        </w:rPr>
        <w:t xml:space="preserve"> га зареєстровано в Державному реєстрі речових прав на нерухоме майно 19.11.2025, номери відомостей про речове право: 62419364, 62419705 відповідно, </w:t>
      </w:r>
      <w:r>
        <w:rPr>
          <w:sz w:val="28"/>
          <w:szCs w:val="28"/>
          <w:lang w:val="uk-UA" w:eastAsia="zh-CN" w:bidi="ar-SA"/>
        </w:rPr>
        <w:t xml:space="preserve">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8"/>
          <w:szCs w:val="28"/>
          <w:lang w:val="uk-UA" w:eastAsia="zh-CN" w:bidi="ar-SA"/>
        </w:rPr>
        <w:t xml:space="preserve"> </w:t>
      </w:r>
      <w:r>
        <w:rPr>
          <w:sz w:val="28"/>
          <w:szCs w:val="28"/>
          <w:lang w:val="uk-UA" w:eastAsia="zh-CN" w:bidi="ar-SA"/>
        </w:rPr>
        <w:t>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firstLine="567" w:left="0" w:right="0"/>
        <w:jc w:val="both"/>
        <w:rPr>
          <w:rFonts w:ascii="Times New Roman" w:hAnsi="Times New Roman"/>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rFonts w:ascii="Times New Roman" w:hAnsi="Times New Roman"/>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rFonts w:ascii="Times New Roman" w:hAnsi="Times New Roman"/>
          <w:sz w:val="28"/>
          <w:szCs w:val="28"/>
        </w:rPr>
      </w:pPr>
      <w:r>
        <w:rPr>
          <w:sz w:val="28"/>
          <w:szCs w:val="28"/>
        </w:rPr>
      </w:r>
    </w:p>
    <w:p>
      <w:pPr>
        <w:pStyle w:val="Normal"/>
        <w:widowControl/>
        <w:suppressAutoHyphens w:val="true"/>
        <w:overflowPunct w:val="true"/>
        <w:bidi w:val="0"/>
        <w:spacing w:before="0" w:after="0"/>
        <w:ind w:firstLine="567" w:left="0" w:right="0"/>
        <w:jc w:val="both"/>
        <w:rPr>
          <w:rFonts w:ascii="Times New Roman" w:hAnsi="Times New Roman"/>
          <w:sz w:val="28"/>
          <w:szCs w:val="28"/>
        </w:rPr>
      </w:pPr>
      <w:r>
        <w:rPr>
          <w:sz w:val="28"/>
          <w:szCs w:val="28"/>
        </w:rPr>
        <w:t xml:space="preserve">1. Надати громадянам Новаку Ростиславові Петровичу, Юрчук Інні Ростиславівні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в межах “червоних ліній” для</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iCs w:val="false"/>
          <w:color w:val="auto"/>
          <w:kern w:val="0"/>
          <w:sz w:val="28"/>
          <w:szCs w:val="28"/>
          <w:lang w:val="uk-UA" w:eastAsia="zh-CN" w:bidi="ar-SA"/>
        </w:rPr>
        <w:t>вул. Степана Мазурця, 3</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орієнтовною </w:t>
      </w:r>
      <w:r>
        <w:rPr>
          <w:b w:val="false"/>
          <w:bCs w:val="false"/>
          <w:sz w:val="28"/>
          <w:szCs w:val="28"/>
          <w:lang w:val="uk-UA" w:eastAsia="zh-CN" w:bidi="ar-SA"/>
        </w:rPr>
        <w:t>площею 0,</w:t>
      </w:r>
      <w:r>
        <w:rPr>
          <w:rFonts w:eastAsia="Times New Roman" w:cs="Times New Roman"/>
          <w:b w:val="false"/>
          <w:bCs w:val="false"/>
          <w:color w:val="auto"/>
          <w:kern w:val="0"/>
          <w:sz w:val="28"/>
          <w:szCs w:val="28"/>
          <w:lang w:val="uk-UA" w:eastAsia="zh-CN" w:bidi="ar-SA"/>
        </w:rPr>
        <w:t>03</w:t>
      </w:r>
      <w:r>
        <w:rPr>
          <w:b w:val="false"/>
          <w:bCs w:val="false"/>
          <w:sz w:val="28"/>
          <w:szCs w:val="28"/>
          <w:lang w:val="uk-UA" w:eastAsia="zh-CN" w:bidi="ar-SA"/>
        </w:rPr>
        <w:t> га</w:t>
      </w:r>
      <w:r>
        <w:rPr>
          <w:sz w:val="28"/>
          <w:szCs w:val="28"/>
          <w:lang w:val="uk-UA" w:eastAsia="zh-CN" w:bidi="ar-SA"/>
        </w:rPr>
        <w:t>,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rFonts w:ascii="Times New Roman" w:hAnsi="Times New Roman"/>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rFonts w:ascii="Times New Roman" w:hAnsi="Times New Roman"/>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r>
    </w:p>
    <w:p>
      <w:pPr>
        <w:pStyle w:val="Normal"/>
        <w:widowControl/>
        <w:suppressAutoHyphens w:val="true"/>
        <w:overflowPunct w:val="false"/>
        <w:bidi w:val="0"/>
        <w:spacing w:before="0" w:after="0"/>
        <w:ind w:hanging="0" w:left="0" w:right="0"/>
        <w:jc w:val="both"/>
        <w:rPr>
          <w:rFonts w:ascii="Times New Roman" w:hAnsi="Times New Roman"/>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1769</TotalTime>
  <Application>LibreOffice/25.2.7.2$Windows_X86_64 LibreOffice_project/5cbfd1ab6520636bb5f7b99185aa69bd7456825d</Application>
  <AppVersion>15.0000</AppVersion>
  <Pages>2</Pages>
  <Words>569</Words>
  <Characters>3693</Characters>
  <CharactersWithSpaces>4438</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2025-11-07T11:40:48Z</cp:lastPrinted>
  <dcterms:modified xsi:type="dcterms:W3CDTF">2025-12-23T12:56:12Z</dcterms:modified>
  <cp:revision>252</cp:revision>
  <dc:subject/>
  <dc:title> </dc:title>
</cp:coreProperties>
</file>

<file path=docProps/custom.xml><?xml version="1.0" encoding="utf-8"?>
<Properties xmlns="http://schemas.openxmlformats.org/officeDocument/2006/custom-properties" xmlns:vt="http://schemas.openxmlformats.org/officeDocument/2006/docPropsVTypes"/>
</file>