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6861729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  продаж  громадянину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Кушніру А.М</w:t>
      </w:r>
      <w:r>
        <w:rPr>
          <w:rFonts w:eastAsia="Times New Roman" w:cs="Times New Roman"/>
          <w:sz w:val="28"/>
          <w:szCs w:val="28"/>
          <w:lang w:val="uk-UA"/>
        </w:rPr>
        <w:t xml:space="preserve">.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</w:t>
      </w: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 Спокійній, 9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Кушніра Андрія Миколайовича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0,0308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0710100000:11:047:0064,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 об’єкт  нерухомого  майна,  а  саме: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приміщення складу № 12-Б, зареєстрований в Державному реєстрі речових прав на нерухоме майно з реєстраційним номером: 18360507, який належить на праві приватної власності громадянину Кушніру Андрієві Миколайовичу,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12.11.2025 № НВ-0002285192025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07.01.2026 № 459561562,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0,0308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0710100000:11:047:0064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03.07 - для будівництва та обслуговування будівель торгівлі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0,0308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0710100000:11:047:0064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Кушніру Андрієві Миколайовичу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0,0308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0710100000:11:047:0064,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0,0308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0710100000:11:047:0064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21.11.2025, в сумі 469 199 (чотириста шістдеся</w:t>
      </w:r>
      <w:r>
        <w:rPr>
          <w:rFonts w:cs="Times New Roman"/>
          <w:sz w:val="28"/>
          <w:szCs w:val="28"/>
          <w:lang w:val="uk-UA"/>
        </w:rPr>
        <w:t xml:space="preserve">т дев’ять </w:t>
      </w:r>
      <w:r>
        <w:rPr>
          <w:rFonts w:cs="Times New Roman"/>
          <w:sz w:val="28"/>
          <w:szCs w:val="28"/>
          <w:lang w:val="uk-UA"/>
        </w:rPr>
        <w:t xml:space="preserve">тисяч </w:t>
      </w:r>
      <w:r>
        <w:rPr>
          <w:rFonts w:cs="Times New Roman"/>
          <w:sz w:val="28"/>
          <w:szCs w:val="28"/>
          <w:lang w:val="uk-UA"/>
        </w:rPr>
        <w:t>сто дев’яносто дев’ять</w:t>
      </w:r>
      <w:r>
        <w:rPr>
          <w:rFonts w:cs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Кушніра Андрія Миколайовича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вул. Спокійній, 9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0,0308 га, кадастровим номером 0710100000:11:047:0064,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Application>LibreOffice/7.6.2.1$Windows_X86_64 LibreOffice_project/56f7684011345957bbf33a7ee678afaf4d2ba333</Application>
  <AppVersion>15.0000</AppVersion>
  <Pages>2</Pages>
  <Words>543</Words>
  <Characters>3660</Characters>
  <CharactersWithSpaces>4282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2026-01-07T16:45:11Z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