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6750" cy="666750"/>
                <wp:effectExtent l="0" t="0" r="0" b="0"/>
                <wp:wrapNone/>
                <wp:docPr id="1" name="shapetype_ole_rId2"/>
                <a:graphic xmlns:a="http://schemas.openxmlformats.org/drawingml/2006/main">
                  <a:graphicData uri="http://schemas.microsoft.com/office/word/2010/wordprocessingShape">
                    <wps:wsp>
                      <wps:cNvSpPr/>
                      <wps:spPr>
                        <a:xfrm>
                          <a:off x="0" y="0"/>
                          <a:ext cx="666000" cy="6660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4pt;height:52.4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0715" cy="640715"/>
                <wp:effectExtent l="0" t="0" r="0" b="0"/>
                <wp:wrapNone/>
                <wp:docPr id="2" name="Зображення1"/>
                <a:graphic xmlns:a="http://schemas.openxmlformats.org/drawingml/2006/main">
                  <a:graphicData uri="http://schemas.microsoft.com/office/word/2010/wordprocessingShape">
                    <wps:wsp>
                      <wps:cNvSpPr/>
                      <wps:spPr>
                        <a:xfrm>
                          <a:off x="0" y="0"/>
                          <a:ext cx="640080" cy="64008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stroked="f" style="position:absolute;margin-left:0.05pt;margin-top:0.05pt;width:50.35pt;height:50.3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498567266"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м. Луцьк                                       №______________</w:t>
      </w:r>
    </w:p>
    <w:p>
      <w:pPr>
        <w:pStyle w:val="Normal"/>
        <w:rPr>
          <w:sz w:val="16"/>
          <w:szCs w:val="16"/>
        </w:rPr>
      </w:pPr>
      <w:r>
        <w:rPr>
          <w:sz w:val="16"/>
          <w:szCs w:val="16"/>
        </w:rPr>
        <w:t xml:space="preserve">                                                                                       </w:t>
      </w:r>
    </w:p>
    <w:p>
      <w:pPr>
        <w:pStyle w:val="Normal"/>
        <w:tabs>
          <w:tab w:val="clear" w:pos="708"/>
          <w:tab w:val="left" w:pos="8075" w:leader="none"/>
        </w:tabs>
        <w:ind w:right="-319" w:hanging="0"/>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t>Про  затвердження  громадянину  Геруку Р.В.</w:t>
      </w:r>
    </w:p>
    <w:p>
      <w:pPr>
        <w:pStyle w:val="Normal"/>
        <w:jc w:val="both"/>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t>проєкту</w:t>
      </w:r>
      <w:r>
        <w:rPr>
          <w:rFonts w:eastAsia="Times New Roman" w:cs="Times New Roman"/>
          <w:bCs/>
          <w:color w:val="auto"/>
          <w:spacing w:val="-16"/>
          <w:kern w:val="0"/>
          <w:sz w:val="24"/>
          <w:szCs w:val="24"/>
          <w:lang w:val="uk-UA" w:eastAsia="zh-CN" w:bidi="ar-SA"/>
        </w:rPr>
        <w:t xml:space="preserve">      </w:t>
      </w:r>
      <w:r>
        <w:rPr>
          <w:rFonts w:eastAsia="Times New Roman" w:cs="Times New Roman"/>
          <w:bCs/>
          <w:color w:val="auto"/>
          <w:spacing w:val="-16"/>
          <w:kern w:val="0"/>
          <w:sz w:val="26"/>
          <w:szCs w:val="26"/>
          <w:lang w:val="uk-UA" w:eastAsia="zh-CN" w:bidi="ar-SA"/>
        </w:rPr>
        <w:t>землеустрою</w:t>
      </w:r>
      <w:r>
        <w:rPr>
          <w:rFonts w:eastAsia="Times New Roman" w:cs="Times New Roman"/>
          <w:bCs/>
          <w:color w:val="auto"/>
          <w:spacing w:val="-16"/>
          <w:kern w:val="0"/>
          <w:sz w:val="22"/>
          <w:szCs w:val="22"/>
          <w:lang w:val="uk-UA" w:eastAsia="zh-CN" w:bidi="ar-SA"/>
        </w:rPr>
        <w:t xml:space="preserve">       </w:t>
      </w:r>
      <w:r>
        <w:rPr>
          <w:rFonts w:eastAsia="Times New Roman" w:cs="Times New Roman"/>
          <w:bCs/>
          <w:color w:val="auto"/>
          <w:spacing w:val="-16"/>
          <w:kern w:val="0"/>
          <w:sz w:val="26"/>
          <w:szCs w:val="26"/>
          <w:lang w:val="uk-UA" w:eastAsia="zh-CN" w:bidi="ar-SA"/>
        </w:rPr>
        <w:t>щодо    відведення</w:t>
      </w:r>
    </w:p>
    <w:p>
      <w:pPr>
        <w:pStyle w:val="Normal"/>
        <w:jc w:val="both"/>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t>земельної ділянки та    зміну   її цільового при-</w:t>
      </w:r>
    </w:p>
    <w:p>
      <w:pPr>
        <w:pStyle w:val="Normal"/>
        <w:jc w:val="both"/>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t>значення  для  будівництва  і   обслуговування</w:t>
      </w:r>
    </w:p>
    <w:p>
      <w:pPr>
        <w:pStyle w:val="Normal"/>
        <w:jc w:val="both"/>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t>житлового    будинку,    господарських     буді-</w:t>
      </w:r>
    </w:p>
    <w:p>
      <w:pPr>
        <w:pStyle w:val="Normal"/>
        <w:jc w:val="both"/>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t>вель   і    споруд  (присадибна  ділянка)  (02.01)</w:t>
      </w:r>
    </w:p>
    <w:p>
      <w:pPr>
        <w:pStyle w:val="Normal"/>
        <w:jc w:val="both"/>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t>у  с. Тарасове   Луцького   району   Волинської</w:t>
      </w:r>
    </w:p>
    <w:p>
      <w:pPr>
        <w:pStyle w:val="Normal"/>
        <w:jc w:val="both"/>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t>області</w:t>
      </w:r>
    </w:p>
    <w:p>
      <w:pPr>
        <w:pStyle w:val="Normal"/>
        <w:rPr>
          <w:sz w:val="26"/>
          <w:szCs w:val="26"/>
        </w:rPr>
      </w:pPr>
      <w:r>
        <w:rPr>
          <w:sz w:val="26"/>
          <w:szCs w:val="26"/>
        </w:rPr>
      </w:r>
    </w:p>
    <w:p>
      <w:pPr>
        <w:pStyle w:val="Normal"/>
        <w:ind w:firstLine="567"/>
        <w:jc w:val="both"/>
        <w:rPr>
          <w:sz w:val="26"/>
          <w:szCs w:val="26"/>
        </w:rPr>
      </w:pPr>
      <w:r>
        <w:rPr>
          <w:sz w:val="26"/>
          <w:szCs w:val="26"/>
        </w:rPr>
        <w:t>Р</w:t>
      </w:r>
      <w:r>
        <w:rPr>
          <w:rFonts w:eastAsia="Times New Roman" w:cs="Times New Roman"/>
          <w:color w:val="auto"/>
          <w:spacing w:val="-16"/>
          <w:kern w:val="0"/>
          <w:sz w:val="26"/>
          <w:szCs w:val="26"/>
          <w:lang w:val="uk-UA" w:eastAsia="zh-CN" w:bidi="ar-SA"/>
        </w:rPr>
        <w:t>озглянувши заяву громадянина Герука Романа Валерійовича про затвердження проєкту землеустрою щодо відведення земельної ділянки та зміну її цільового призначення у с. Тарасове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Тарасове Луцького району Волинської області, договір купівлі-продажу земельної ділянки від 19.08.2025 (зареєстровано в реєстрі за № 1494) договір купівлі-продажу земельної ділянки від 22.08.2025 (зареєстровано в реєстрі за № 1526), договір купівлі-продажу земельної ділянки від 02.09.2025 (зареєстровано в реєстрі за № 1577),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0,3741 га, зареєстровано від 14.10.2025, номер відомостей про речове право/право власності: 61937414, витяг з Державного земельного кадастру про земельну ділянку від 24.11.2025                            № НВ-6301707542025, враховуючи: Генеральний план села Тарасове Луцького району Волинської області, затверджений рішенням Заборольської сільської ради від 25.11.2020 № 43/6 «Про затвердження Генерального плану с. Тарасове», витяг із містобудівної документації                          та наявні обмеження у використанні території для містобудівних потреб від 10.12.2025                     № 2243-П/2025,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auto"/>
          <w:spacing w:val="-16"/>
          <w:kern w:val="0"/>
          <w:sz w:val="26"/>
          <w:szCs w:val="26"/>
          <w:vertAlign w:val="superscript"/>
          <w:lang w:val="uk-UA" w:eastAsia="zh-CN" w:bidi="ar-SA"/>
        </w:rPr>
        <w:t>-1</w:t>
      </w:r>
      <w:r>
        <w:rPr>
          <w:rFonts w:eastAsia="Times New Roman" w:cs="Times New Roman"/>
          <w:color w:val="auto"/>
          <w:spacing w:val="-16"/>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auto"/>
          <w:spacing w:val="-16"/>
          <w:kern w:val="0"/>
          <w:sz w:val="26"/>
          <w:szCs w:val="26"/>
          <w:lang w:val="uk-UA" w:eastAsia="zh-CN" w:bidi="ar-SA"/>
        </w:rPr>
      </w:pPr>
      <w:r>
        <w:rPr>
          <w:rFonts w:eastAsia="Times New Roman" w:cs="Times New Roman"/>
          <w:color w:val="auto"/>
          <w:spacing w:val="-16"/>
          <w:kern w:val="0"/>
          <w:sz w:val="26"/>
          <w:szCs w:val="26"/>
          <w:lang w:val="uk-UA" w:eastAsia="zh-CN" w:bidi="ar-SA"/>
        </w:rPr>
        <w:t>В</w:t>
      </w:r>
      <w:r>
        <w:rPr>
          <w:rFonts w:eastAsia="Times New Roman" w:cs="Times New Roman"/>
          <w:bCs/>
          <w:color w:val="auto"/>
          <w:spacing w:val="-16"/>
          <w:kern w:val="0"/>
          <w:sz w:val="26"/>
          <w:szCs w:val="26"/>
          <w:lang w:val="uk-UA" w:eastAsia="zh-CN" w:bidi="ar-SA"/>
        </w:rPr>
        <w:t>ИРІШИЛА:</w:t>
      </w:r>
    </w:p>
    <w:p>
      <w:pPr>
        <w:pStyle w:val="Normal"/>
        <w:ind w:right="43" w:hanging="0"/>
        <w:jc w:val="center"/>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r>
    </w:p>
    <w:p>
      <w:pPr>
        <w:pStyle w:val="Normal"/>
        <w:ind w:firstLine="567"/>
        <w:jc w:val="both"/>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t>1. Затвердити громадянину Геруку Роману Валерійовичу проєкт землеустрою щодо відведення земельної ділянки та зміни її цільового призначення у с. Тарасове Луцького району Волинської області, площею 0,3741 га з кадастровим номером 0722881000:03:001:0729, для будівництва і обслуговування житлового будинку, господарських будівель і споруд (присадибна ділянка) (02.01).</w:t>
      </w:r>
    </w:p>
    <w:p>
      <w:pPr>
        <w:pStyle w:val="Normal"/>
        <w:ind w:firstLine="567"/>
        <w:jc w:val="both"/>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t>2. Змінити громадянину Геруку Роману Валерійовичу цільове призначення земельної ділянки у с. Тарасове Луцького району Волинської області, площею 0,3741 га з кадастровим номером 0722881000:03:001:0729,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ind w:firstLine="567"/>
        <w:jc w:val="both"/>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t>3. Змінити громадянину Геруку Роману Валерійовичу категорію земель земельної ділянки у с. Тарасове Луцького району Волинської області, площею 0,3741 га з кадастровим номером 0722881000:03:001:0729, з «землі сільськогосподарського призначення» на «землі житлової та громадської забудови».</w:t>
      </w:r>
    </w:p>
    <w:p>
      <w:pPr>
        <w:pStyle w:val="Normal"/>
        <w:ind w:firstLine="567"/>
        <w:jc w:val="both"/>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t>4. Зобов’язати громадянина Герука Романа Валерійовича:</w:t>
      </w:r>
    </w:p>
    <w:p>
      <w:pPr>
        <w:pStyle w:val="Normal"/>
        <w:ind w:firstLine="567"/>
        <w:jc w:val="both"/>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t>4.1. Внести зміни в Державний земельний кадастр та Державний реєстр речових прав на нерухоме майно, щодо земельної ділянки з кадастровим номером 0722881000:03:001:0729, у зв’язку з прийняттям цього рішення.</w:t>
      </w:r>
    </w:p>
    <w:p>
      <w:pPr>
        <w:pStyle w:val="Normal"/>
        <w:ind w:firstLine="567"/>
        <w:jc w:val="both"/>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t>4.2. Виконувати обов’язки власника земельної ділянки, відповідно до вимог статті 91 Земельного кодексу України.</w:t>
      </w:r>
    </w:p>
    <w:p>
      <w:pPr>
        <w:pStyle w:val="Normal"/>
        <w:ind w:firstLine="567"/>
        <w:jc w:val="both"/>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t>4.3.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r>
    </w:p>
    <w:p>
      <w:pPr>
        <w:pStyle w:val="Normal"/>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r>
    </w:p>
    <w:p>
      <w:pPr>
        <w:pStyle w:val="Normal"/>
        <w:tabs>
          <w:tab w:val="clear" w:pos="708"/>
          <w:tab w:val="left" w:pos="3220" w:leader="none"/>
        </w:tabs>
        <w:jc w:val="both"/>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t>Міський голова                                                                                                                               Ігор ПОЛІЩУК</w:t>
      </w:r>
    </w:p>
    <w:p>
      <w:pPr>
        <w:pStyle w:val="Normal"/>
        <w:jc w:val="both"/>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r>
    </w:p>
    <w:p>
      <w:pPr>
        <w:pStyle w:val="Normal"/>
        <w:jc w:val="both"/>
        <w:rPr>
          <w:rFonts w:ascii="Times New Roman" w:hAnsi="Times New Roman" w:eastAsia="Times New Roman" w:cs="Times New Roman"/>
          <w:bCs/>
          <w:color w:val="auto"/>
          <w:spacing w:val="-16"/>
          <w:kern w:val="0"/>
          <w:sz w:val="26"/>
          <w:szCs w:val="26"/>
          <w:lang w:val="uk-UA" w:eastAsia="zh-CN" w:bidi="ar-SA"/>
        </w:rPr>
      </w:pPr>
      <w:r>
        <w:rPr>
          <w:rFonts w:eastAsia="Times New Roman" w:cs="Times New Roman"/>
          <w:bCs/>
          <w:color w:val="auto"/>
          <w:spacing w:val="-16"/>
          <w:kern w:val="0"/>
          <w:sz w:val="26"/>
          <w:szCs w:val="26"/>
          <w:lang w:val="uk-UA" w:eastAsia="zh-CN" w:bidi="ar-SA"/>
        </w:rPr>
      </w:r>
    </w:p>
    <w:p>
      <w:pPr>
        <w:pStyle w:val="Normal"/>
        <w:widowControl w:val="false"/>
        <w:tabs>
          <w:tab w:val="clear" w:pos="708"/>
          <w:tab w:val="left" w:pos="993" w:leader="none"/>
        </w:tabs>
        <w:jc w:val="both"/>
        <w:rPr>
          <w:sz w:val="24"/>
          <w:szCs w:val="24"/>
        </w:rPr>
      </w:pPr>
      <w:r>
        <w:rPr>
          <w:rFonts w:eastAsia="Times New Roman" w:cs="Times New Roman"/>
          <w:bCs/>
          <w:color w:val="auto"/>
          <w:spacing w:val="-16"/>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5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Style16" w:customStyle="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2228</TotalTime>
  <Application>LibreOffice/7.0.3.1$Windows_X86_64 LibreOffice_project/d7547858d014d4cf69878db179d326fc3483e082</Application>
  <Pages>2</Pages>
  <Words>600</Words>
  <Characters>4152</Characters>
  <CharactersWithSpaces>5154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2026-01-05T10:52:48Z</cp:lastPrinted>
  <dcterms:modified xsi:type="dcterms:W3CDTF">2026-01-12T15:48:51Z</dcterms:modified>
  <cp:revision>486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