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9290" cy="669290"/>
                <wp:effectExtent l="0" t="0" r="0" b="0"/>
                <wp:wrapNone/>
                <wp:docPr id="1" name="shapetype_ole_rId2"/>
                <a:graphic xmlns:a="http://schemas.openxmlformats.org/drawingml/2006/main">
                  <a:graphicData uri="http://schemas.microsoft.com/office/word/2010/wordprocessingShape">
                    <wps:wsp>
                      <wps:cNvSpPr/>
                      <wps:spPr>
                        <a:xfrm>
                          <a:off x="0" y="0"/>
                          <a:ext cx="668520" cy="6685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6pt;height:52.6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3255" cy="643255"/>
                <wp:effectExtent l="0" t="0" r="0" b="0"/>
                <wp:wrapNone/>
                <wp:docPr id="2" name="Зображення1"/>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stroked="f" style="position:absolute;margin-left:0.05pt;margin-top:0.05pt;width:50.55pt;height:50.5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672525857"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м. Луцьк                                       №______________</w:t>
      </w:r>
    </w:p>
    <w:p>
      <w:pPr>
        <w:pStyle w:val="Normal"/>
        <w:rPr>
          <w:sz w:val="16"/>
          <w:szCs w:val="16"/>
        </w:rPr>
      </w:pPr>
      <w:r>
        <w:rPr>
          <w:sz w:val="16"/>
          <w:szCs w:val="16"/>
        </w:rPr>
        <w:t xml:space="preserve">                                                                                       </w:t>
      </w:r>
    </w:p>
    <w:p>
      <w:pPr>
        <w:pStyle w:val="Normal"/>
        <w:tabs>
          <w:tab w:val="clear" w:pos="708"/>
          <w:tab w:val="left" w:pos="8075" w:leader="none"/>
        </w:tabs>
        <w:ind w:right="-319" w:hanging="0"/>
        <w:rPr>
          <w:spacing w:val="-12"/>
          <w:sz w:val="26"/>
          <w:szCs w:val="26"/>
        </w:rPr>
      </w:pPr>
      <w:r>
        <w:rPr>
          <w:spacing w:val="-12"/>
          <w:sz w:val="26"/>
          <w:szCs w:val="26"/>
        </w:rPr>
        <w:t>Про</w:t>
      </w:r>
      <w:r>
        <w:rPr>
          <w:spacing w:val="-12"/>
          <w:sz w:val="22"/>
          <w:szCs w:val="22"/>
        </w:rPr>
        <w:t xml:space="preserve"> </w:t>
      </w:r>
      <w:r>
        <w:rPr>
          <w:spacing w:val="-12"/>
          <w:sz w:val="26"/>
          <w:szCs w:val="26"/>
        </w:rPr>
        <w:t xml:space="preserve">затвердження </w:t>
      </w:r>
      <w:r>
        <w:rPr>
          <w:spacing w:val="-12"/>
          <w:sz w:val="22"/>
          <w:szCs w:val="22"/>
        </w:rPr>
        <w:t xml:space="preserve"> </w:t>
      </w:r>
      <w:r>
        <w:rPr>
          <w:spacing w:val="-12"/>
          <w:sz w:val="26"/>
          <w:szCs w:val="26"/>
        </w:rPr>
        <w:t>громадян</w:t>
      </w:r>
      <w:r>
        <w:rPr>
          <w:rFonts w:eastAsia="Times New Roman" w:cs="Times New Roman"/>
          <w:color w:val="auto"/>
          <w:spacing w:val="-12"/>
          <w:kern w:val="0"/>
          <w:sz w:val="26"/>
          <w:szCs w:val="26"/>
          <w:lang w:val="uk-UA" w:eastAsia="zh-CN" w:bidi="ar-SA"/>
        </w:rPr>
        <w:t>ці</w:t>
      </w:r>
      <w:r>
        <w:rPr>
          <w:spacing w:val="-12"/>
          <w:sz w:val="28"/>
          <w:szCs w:val="28"/>
        </w:rPr>
        <w:t xml:space="preserve">   </w:t>
      </w:r>
      <w:r>
        <w:rPr>
          <w:rFonts w:eastAsia="Times New Roman" w:cs="Times New Roman"/>
          <w:color w:val="auto"/>
          <w:spacing w:val="-12"/>
          <w:kern w:val="0"/>
          <w:sz w:val="26"/>
          <w:szCs w:val="26"/>
          <w:lang w:val="uk-UA" w:eastAsia="zh-CN" w:bidi="ar-SA"/>
        </w:rPr>
        <w:t>Лужецькій А.О.</w:t>
      </w:r>
    </w:p>
    <w:p>
      <w:pPr>
        <w:pStyle w:val="Normal"/>
        <w:jc w:val="both"/>
        <w:rPr>
          <w:sz w:val="26"/>
          <w:szCs w:val="26"/>
        </w:rPr>
      </w:pPr>
      <w:r>
        <w:rPr>
          <w:sz w:val="26"/>
          <w:szCs w:val="26"/>
        </w:rPr>
        <w:t xml:space="preserve">проєкту    землеустрою </w:t>
      </w:r>
      <w:r>
        <w:rPr>
          <w:sz w:val="30"/>
          <w:szCs w:val="30"/>
        </w:rPr>
        <w:t xml:space="preserve">  </w:t>
      </w:r>
      <w:r>
        <w:rPr>
          <w:sz w:val="26"/>
          <w:szCs w:val="26"/>
        </w:rPr>
        <w:t xml:space="preserve"> щодо</w:t>
      </w:r>
      <w:r>
        <w:rPr>
          <w:sz w:val="24"/>
          <w:szCs w:val="24"/>
        </w:rPr>
        <w:t xml:space="preserve">     </w:t>
      </w:r>
      <w:r>
        <w:rPr>
          <w:sz w:val="26"/>
          <w:szCs w:val="26"/>
        </w:rPr>
        <w:t>відведення</w:t>
      </w:r>
    </w:p>
    <w:p>
      <w:pPr>
        <w:pStyle w:val="Normal"/>
        <w:jc w:val="both"/>
        <w:rPr>
          <w:sz w:val="26"/>
          <w:szCs w:val="26"/>
        </w:rPr>
      </w:pPr>
      <w:r>
        <w:rPr>
          <w:sz w:val="26"/>
          <w:szCs w:val="26"/>
        </w:rPr>
        <w:t>земельної</w:t>
      </w:r>
      <w:r>
        <w:rPr>
          <w:sz w:val="22"/>
          <w:szCs w:val="22"/>
        </w:rPr>
        <w:t xml:space="preserve">    </w:t>
      </w:r>
      <w:r>
        <w:rPr>
          <w:sz w:val="26"/>
          <w:szCs w:val="26"/>
        </w:rPr>
        <w:t>ділянки</w:t>
      </w:r>
      <w:r>
        <w:rPr>
          <w:sz w:val="28"/>
          <w:szCs w:val="28"/>
        </w:rPr>
        <w:t xml:space="preserve">   </w:t>
      </w:r>
      <w:r>
        <w:rPr>
          <w:sz w:val="26"/>
          <w:szCs w:val="26"/>
        </w:rPr>
        <w:t>та   зміну   її  цільового</w:t>
      </w:r>
    </w:p>
    <w:p>
      <w:pPr>
        <w:pStyle w:val="Normal"/>
        <w:jc w:val="both"/>
        <w:rPr>
          <w:spacing w:val="-8"/>
          <w:sz w:val="26"/>
          <w:szCs w:val="26"/>
        </w:rPr>
      </w:pPr>
      <w:r>
        <w:rPr>
          <w:sz w:val="26"/>
          <w:szCs w:val="26"/>
        </w:rPr>
        <w:t>призначення</w:t>
      </w:r>
      <w:r>
        <w:rPr>
          <w:sz w:val="18"/>
          <w:szCs w:val="18"/>
        </w:rPr>
        <w:t xml:space="preserve">  </w:t>
      </w:r>
      <w:r>
        <w:rPr>
          <w:spacing w:val="-8"/>
          <w:sz w:val="26"/>
          <w:szCs w:val="26"/>
        </w:rPr>
        <w:t>для</w:t>
      </w:r>
      <w:r>
        <w:rPr>
          <w:spacing w:val="-8"/>
        </w:rPr>
        <w:t xml:space="preserve">  </w:t>
      </w:r>
      <w:r>
        <w:rPr>
          <w:spacing w:val="-8"/>
          <w:sz w:val="26"/>
          <w:szCs w:val="26"/>
        </w:rPr>
        <w:t xml:space="preserve">будівництва </w:t>
      </w:r>
      <w:r>
        <w:rPr>
          <w:spacing w:val="-8"/>
          <w:sz w:val="24"/>
          <w:szCs w:val="24"/>
        </w:rPr>
        <w:t xml:space="preserve">  </w:t>
      </w:r>
      <w:r>
        <w:rPr>
          <w:spacing w:val="-8"/>
          <w:sz w:val="26"/>
          <w:szCs w:val="26"/>
        </w:rPr>
        <w:t>і</w:t>
      </w:r>
      <w:r>
        <w:rPr>
          <w:spacing w:val="-8"/>
          <w:sz w:val="18"/>
          <w:szCs w:val="18"/>
        </w:rPr>
        <w:t xml:space="preserve">  </w:t>
      </w:r>
      <w:r>
        <w:rPr>
          <w:spacing w:val="-8"/>
          <w:sz w:val="26"/>
          <w:szCs w:val="26"/>
        </w:rPr>
        <w:t>обслуговува-</w:t>
      </w:r>
    </w:p>
    <w:p>
      <w:pPr>
        <w:pStyle w:val="Normal"/>
        <w:jc w:val="both"/>
        <w:rPr>
          <w:spacing w:val="-8"/>
          <w:sz w:val="26"/>
          <w:szCs w:val="26"/>
        </w:rPr>
      </w:pPr>
      <w:r>
        <w:rPr>
          <w:spacing w:val="-8"/>
          <w:sz w:val="26"/>
          <w:szCs w:val="26"/>
        </w:rPr>
        <w:t>ння</w:t>
      </w:r>
      <w:r>
        <w:rPr>
          <w:spacing w:val="-8"/>
          <w:sz w:val="28"/>
          <w:szCs w:val="28"/>
        </w:rPr>
        <w:t xml:space="preserve">     </w:t>
      </w:r>
      <w:r>
        <w:rPr>
          <w:spacing w:val="-8"/>
          <w:sz w:val="26"/>
          <w:szCs w:val="26"/>
        </w:rPr>
        <w:t>житлового</w:t>
      </w:r>
      <w:r>
        <w:rPr>
          <w:spacing w:val="2"/>
          <w:sz w:val="26"/>
          <w:szCs w:val="26"/>
        </w:rPr>
        <w:t xml:space="preserve">    </w:t>
      </w:r>
      <w:r>
        <w:rPr>
          <w:spacing w:val="-8"/>
          <w:sz w:val="26"/>
          <w:szCs w:val="26"/>
        </w:rPr>
        <w:t xml:space="preserve">будинку, </w:t>
      </w:r>
      <w:r>
        <w:rPr>
          <w:spacing w:val="-8"/>
          <w:sz w:val="30"/>
          <w:szCs w:val="30"/>
        </w:rPr>
        <w:t xml:space="preserve">  </w:t>
      </w:r>
      <w:r>
        <w:rPr>
          <w:spacing w:val="-8"/>
          <w:sz w:val="26"/>
          <w:szCs w:val="26"/>
        </w:rPr>
        <w:t xml:space="preserve"> </w:t>
      </w:r>
      <w:r>
        <w:rPr>
          <w:spacing w:val="4"/>
          <w:sz w:val="26"/>
          <w:szCs w:val="26"/>
        </w:rPr>
        <w:t>господарських</w:t>
      </w:r>
    </w:p>
    <w:p>
      <w:pPr>
        <w:pStyle w:val="Normal"/>
        <w:jc w:val="both"/>
        <w:rPr>
          <w:spacing w:val="-8"/>
          <w:sz w:val="26"/>
          <w:szCs w:val="26"/>
        </w:rPr>
      </w:pPr>
      <w:r>
        <w:rPr>
          <w:spacing w:val="-16"/>
          <w:sz w:val="26"/>
          <w:szCs w:val="26"/>
        </w:rPr>
        <w:t xml:space="preserve">будівель   </w:t>
      </w:r>
      <w:r>
        <w:rPr>
          <w:spacing w:val="-8"/>
          <w:sz w:val="26"/>
          <w:szCs w:val="26"/>
        </w:rPr>
        <w:t xml:space="preserve"> </w:t>
      </w:r>
      <w:r>
        <w:rPr>
          <w:spacing w:val="2"/>
          <w:sz w:val="26"/>
          <w:szCs w:val="26"/>
        </w:rPr>
        <w:t>і   споруд</w:t>
      </w:r>
      <w:r>
        <w:rPr>
          <w:spacing w:val="2"/>
          <w:sz w:val="24"/>
          <w:szCs w:val="24"/>
        </w:rPr>
        <w:t xml:space="preserve">    </w:t>
      </w:r>
      <w:r>
        <w:rPr>
          <w:spacing w:val="2"/>
          <w:sz w:val="26"/>
          <w:szCs w:val="26"/>
        </w:rPr>
        <w:t>(присадибна    ділянка)</w:t>
      </w:r>
    </w:p>
    <w:p>
      <w:pPr>
        <w:pStyle w:val="Normal"/>
        <w:jc w:val="both"/>
        <w:rPr>
          <w:spacing w:val="-8"/>
          <w:sz w:val="26"/>
          <w:szCs w:val="26"/>
        </w:rPr>
      </w:pPr>
      <w:r>
        <w:rPr>
          <w:spacing w:val="2"/>
          <w:sz w:val="26"/>
          <w:szCs w:val="26"/>
        </w:rPr>
        <w:t>(02.01)</w:t>
      </w:r>
      <w:r>
        <w:rPr>
          <w:spacing w:val="2"/>
          <w:sz w:val="24"/>
          <w:szCs w:val="24"/>
        </w:rPr>
        <w:t xml:space="preserve">   </w:t>
      </w:r>
      <w:r>
        <w:rPr>
          <w:spacing w:val="2"/>
          <w:sz w:val="26"/>
          <w:szCs w:val="26"/>
        </w:rPr>
        <w:t>у</w:t>
      </w:r>
      <w:r>
        <w:rPr>
          <w:spacing w:val="2"/>
          <w:sz w:val="24"/>
          <w:szCs w:val="24"/>
        </w:rPr>
        <w:t xml:space="preserve">   </w:t>
      </w:r>
      <w:r>
        <w:rPr>
          <w:spacing w:val="-2"/>
          <w:sz w:val="26"/>
          <w:szCs w:val="26"/>
        </w:rPr>
        <w:t xml:space="preserve">с. </w:t>
      </w:r>
      <w:r>
        <w:rPr>
          <w:rFonts w:eastAsia="Times New Roman" w:cs="Times New Roman"/>
          <w:color w:val="auto"/>
          <w:spacing w:val="-2"/>
          <w:kern w:val="0"/>
          <w:sz w:val="26"/>
          <w:szCs w:val="26"/>
          <w:lang w:val="uk-UA" w:eastAsia="zh-CN" w:bidi="ar-SA"/>
        </w:rPr>
        <w:t>Забороль</w:t>
      </w:r>
      <w:r>
        <w:rPr>
          <w:spacing w:val="-2"/>
          <w:sz w:val="26"/>
          <w:szCs w:val="26"/>
        </w:rPr>
        <w:t xml:space="preserve">     Луцького     району</w:t>
      </w:r>
    </w:p>
    <w:p>
      <w:pPr>
        <w:pStyle w:val="Normal"/>
        <w:jc w:val="both"/>
        <w:rPr>
          <w:spacing w:val="-8"/>
          <w:sz w:val="26"/>
          <w:szCs w:val="26"/>
        </w:rPr>
      </w:pPr>
      <w:r>
        <w:rPr>
          <w:spacing w:val="-2"/>
          <w:sz w:val="26"/>
          <w:szCs w:val="26"/>
        </w:rPr>
        <w:t xml:space="preserve">Волинської </w:t>
      </w:r>
      <w:r>
        <w:rPr>
          <w:spacing w:val="-8"/>
          <w:sz w:val="26"/>
          <w:szCs w:val="26"/>
        </w:rPr>
        <w:t>області</w:t>
      </w:r>
    </w:p>
    <w:p>
      <w:pPr>
        <w:pStyle w:val="Normal"/>
        <w:rPr>
          <w:sz w:val="26"/>
          <w:szCs w:val="26"/>
        </w:rPr>
      </w:pPr>
      <w:r>
        <w:rPr>
          <w:sz w:val="26"/>
          <w:szCs w:val="26"/>
        </w:rPr>
      </w:r>
    </w:p>
    <w:p>
      <w:pPr>
        <w:pStyle w:val="Normal"/>
        <w:ind w:firstLine="567"/>
        <w:jc w:val="both"/>
        <w:rPr>
          <w:sz w:val="26"/>
          <w:szCs w:val="26"/>
        </w:rPr>
      </w:pPr>
      <w:r>
        <w:rPr>
          <w:sz w:val="26"/>
          <w:szCs w:val="26"/>
        </w:rPr>
        <w:t>Розглянувши заяву громадян</w:t>
      </w:r>
      <w:r>
        <w:rPr>
          <w:rFonts w:eastAsia="Times New Roman" w:cs="Times New Roman"/>
          <w:color w:val="auto"/>
          <w:kern w:val="0"/>
          <w:sz w:val="26"/>
          <w:szCs w:val="26"/>
          <w:lang w:val="uk-UA" w:eastAsia="zh-CN" w:bidi="ar-SA"/>
        </w:rPr>
        <w:t>ки</w:t>
      </w:r>
      <w:r>
        <w:rPr>
          <w:sz w:val="26"/>
          <w:szCs w:val="26"/>
        </w:rPr>
        <w:t xml:space="preserve"> </w:t>
      </w:r>
      <w:r>
        <w:rPr>
          <w:rFonts w:eastAsia="Times New Roman" w:cs="Times New Roman"/>
          <w:color w:val="auto"/>
          <w:kern w:val="0"/>
          <w:sz w:val="26"/>
          <w:szCs w:val="26"/>
          <w:lang w:val="uk-UA" w:eastAsia="zh-CN" w:bidi="ar-SA"/>
        </w:rPr>
        <w:t>Лужецької Алли Олегівни</w:t>
      </w:r>
      <w:r>
        <w:rPr>
          <w:sz w:val="26"/>
          <w:szCs w:val="26"/>
        </w:rPr>
        <w:t xml:space="preserve"> про затвердження проєкту землеустрою щодо відведення земельної ділянки та зміну її цільового призначення </w:t>
      </w:r>
      <w:r>
        <w:rPr>
          <w:spacing w:val="-2"/>
          <w:sz w:val="26"/>
          <w:szCs w:val="26"/>
        </w:rPr>
        <w:t>у с. </w:t>
      </w:r>
      <w:r>
        <w:rPr>
          <w:rFonts w:eastAsia="Times New Roman" w:cs="Times New Roman"/>
          <w:color w:val="auto"/>
          <w:spacing w:val="-2"/>
          <w:kern w:val="0"/>
          <w:sz w:val="26"/>
          <w:szCs w:val="26"/>
          <w:lang w:val="uk-UA" w:eastAsia="zh-CN" w:bidi="ar-SA"/>
        </w:rPr>
        <w:t>Забороль</w:t>
      </w:r>
      <w:r>
        <w:rPr>
          <w:spacing w:val="-2"/>
          <w:sz w:val="26"/>
          <w:szCs w:val="26"/>
        </w:rPr>
        <w:t xml:space="preserve"> Луцького району Волинської області</w:t>
      </w:r>
      <w:r>
        <w:rPr>
          <w:sz w:val="26"/>
          <w:szCs w:val="26"/>
        </w:rPr>
        <w:t xml:space="preserve">, проєкт землеустрою щодо відведення земельної ділянки </w:t>
      </w:r>
      <w:r>
        <w:rPr>
          <w:spacing w:val="-2"/>
          <w:sz w:val="26"/>
          <w:szCs w:val="26"/>
        </w:rPr>
        <w:t>та зміни її цільового призначення д</w:t>
      </w:r>
      <w:r>
        <w:rPr>
          <w:spacing w:val="-8"/>
          <w:sz w:val="26"/>
          <w:szCs w:val="26"/>
        </w:rPr>
        <w:t xml:space="preserve">ля будівництва і обслуговування житлового будинку, </w:t>
      </w:r>
      <w:r>
        <w:rPr>
          <w:spacing w:val="4"/>
          <w:sz w:val="26"/>
          <w:szCs w:val="26"/>
        </w:rPr>
        <w:t xml:space="preserve">господарських </w:t>
      </w:r>
      <w:r>
        <w:rPr>
          <w:spacing w:val="-16"/>
          <w:sz w:val="26"/>
          <w:szCs w:val="26"/>
        </w:rPr>
        <w:t>будівель і споруд (присадибна ділянка)</w:t>
      </w:r>
      <w:r>
        <w:rPr>
          <w:spacing w:val="-2"/>
          <w:sz w:val="26"/>
          <w:szCs w:val="26"/>
        </w:rPr>
        <w:t xml:space="preserve"> (02.01) у с. </w:t>
      </w:r>
      <w:r>
        <w:rPr>
          <w:rFonts w:eastAsia="Times New Roman" w:cs="Times New Roman"/>
          <w:color w:val="auto"/>
          <w:spacing w:val="-2"/>
          <w:kern w:val="0"/>
          <w:sz w:val="26"/>
          <w:szCs w:val="26"/>
          <w:lang w:val="uk-UA" w:eastAsia="zh-CN" w:bidi="ar-SA"/>
        </w:rPr>
        <w:t>Забороль</w:t>
      </w:r>
      <w:r>
        <w:rPr>
          <w:spacing w:val="-2"/>
          <w:sz w:val="26"/>
          <w:szCs w:val="26"/>
        </w:rPr>
        <w:t xml:space="preserve"> Луцького району Волинської області</w:t>
      </w:r>
      <w:r>
        <w:rPr>
          <w:sz w:val="26"/>
          <w:szCs w:val="26"/>
        </w:rPr>
        <w:t xml:space="preserve">, </w:t>
      </w:r>
      <w:r>
        <w:rPr>
          <w:rFonts w:eastAsia="Times New Roman" w:cs="Times New Roman"/>
          <w:color w:val="000000"/>
          <w:kern w:val="0"/>
          <w:sz w:val="26"/>
          <w:szCs w:val="26"/>
          <w:lang w:val="uk-UA" w:eastAsia="zh-CN" w:bidi="ar-SA"/>
        </w:rPr>
        <w:t>договір купівлі-продажу земельної ділянки від 21.09.2017, зареєстровано в реєстрі за № 1272,</w:t>
      </w:r>
      <w:r>
        <w:rPr>
          <w:sz w:val="26"/>
          <w:szCs w:val="26"/>
        </w:rPr>
        <w:t xml:space="preserve"> витяг з Державного реєстру речових прав</w:t>
      </w:r>
      <w:r>
        <w:rPr>
          <w:color w:val="000000"/>
          <w:sz w:val="26"/>
          <w:szCs w:val="26"/>
        </w:rPr>
        <w:t>, відповідно до якого право власності на земельну ділянку площею 0,</w:t>
      </w:r>
      <w:r>
        <w:rPr>
          <w:rFonts w:eastAsia="Times New Roman" w:cs="Times New Roman"/>
          <w:color w:val="000000"/>
          <w:kern w:val="0"/>
          <w:sz w:val="26"/>
          <w:szCs w:val="26"/>
          <w:lang w:val="en-US" w:eastAsia="zh-CN" w:bidi="ar-SA"/>
        </w:rPr>
        <w:t>2124</w:t>
      </w:r>
      <w:r>
        <w:rPr>
          <w:color w:val="000000"/>
          <w:sz w:val="26"/>
          <w:szCs w:val="26"/>
        </w:rPr>
        <w:t xml:space="preserve"> га з кадастровим номером 072288</w:t>
      </w:r>
      <w:r>
        <w:rPr>
          <w:rFonts w:eastAsia="Times New Roman" w:cs="Times New Roman"/>
          <w:color w:val="auto"/>
          <w:kern w:val="0"/>
          <w:sz w:val="26"/>
          <w:szCs w:val="26"/>
          <w:lang w:val="uk-UA" w:eastAsia="zh-CN" w:bidi="ar-SA"/>
        </w:rPr>
        <w:t>1800</w:t>
      </w:r>
      <w:r>
        <w:rPr>
          <w:color w:val="000000"/>
          <w:sz w:val="26"/>
          <w:szCs w:val="26"/>
        </w:rPr>
        <w:t>:0</w:t>
      </w:r>
      <w:r>
        <w:rPr>
          <w:rFonts w:eastAsia="Times New Roman" w:cs="Times New Roman"/>
          <w:color w:val="auto"/>
          <w:kern w:val="0"/>
          <w:sz w:val="26"/>
          <w:szCs w:val="26"/>
          <w:lang w:val="uk-UA" w:eastAsia="zh-CN" w:bidi="ar-SA"/>
        </w:rPr>
        <w:t>1</w:t>
      </w:r>
      <w:r>
        <w:rPr>
          <w:color w:val="000000"/>
          <w:sz w:val="26"/>
          <w:szCs w:val="26"/>
        </w:rPr>
        <w:t>:001:</w:t>
      </w:r>
      <w:r>
        <w:rPr>
          <w:rFonts w:eastAsia="Times New Roman" w:cs="Times New Roman"/>
          <w:color w:val="auto"/>
          <w:kern w:val="0"/>
          <w:sz w:val="26"/>
          <w:szCs w:val="26"/>
          <w:lang w:val="uk-UA" w:eastAsia="zh-CN" w:bidi="ar-SA"/>
        </w:rPr>
        <w:t>5428</w:t>
      </w:r>
      <w:r>
        <w:rPr>
          <w:color w:val="000000"/>
          <w:sz w:val="26"/>
          <w:szCs w:val="26"/>
        </w:rPr>
        <w:t xml:space="preserve">, зареєстровано від </w:t>
      </w:r>
      <w:r>
        <w:rPr>
          <w:rFonts w:eastAsia="Times New Roman" w:cs="Times New Roman"/>
          <w:color w:val="auto"/>
          <w:kern w:val="0"/>
          <w:sz w:val="26"/>
          <w:szCs w:val="26"/>
          <w:lang w:val="en-US" w:eastAsia="zh-CN" w:bidi="ar-SA"/>
        </w:rPr>
        <w:t>21.09.2017</w:t>
      </w:r>
      <w:r>
        <w:rPr>
          <w:color w:val="000000"/>
          <w:sz w:val="26"/>
          <w:szCs w:val="26"/>
        </w:rPr>
        <w:t>, номер відомостей про речове право/право власності: </w:t>
      </w:r>
      <w:r>
        <w:rPr>
          <w:rFonts w:eastAsia="Times New Roman" w:cs="Times New Roman"/>
          <w:color w:val="000000"/>
          <w:kern w:val="0"/>
          <w:sz w:val="26"/>
          <w:szCs w:val="26"/>
          <w:lang w:val="en-US" w:eastAsia="zh-CN" w:bidi="ar-SA"/>
        </w:rPr>
        <w:t>22455587</w:t>
      </w:r>
      <w:r>
        <w:rPr>
          <w:color w:val="000000"/>
          <w:sz w:val="26"/>
          <w:szCs w:val="26"/>
        </w:rPr>
        <w:t xml:space="preserve">, витяг з Державного земельного кадастру про земельну ділянку від </w:t>
      </w:r>
      <w:r>
        <w:rPr>
          <w:rFonts w:eastAsia="Times New Roman" w:cs="Times New Roman"/>
          <w:color w:val="000000"/>
          <w:kern w:val="0"/>
          <w:sz w:val="26"/>
          <w:szCs w:val="26"/>
          <w:lang w:val="uk-UA" w:eastAsia="zh-CN" w:bidi="ar-SA"/>
        </w:rPr>
        <w:t>1</w:t>
      </w:r>
      <w:r>
        <w:rPr>
          <w:rFonts w:eastAsia="Times New Roman" w:cs="Times New Roman"/>
          <w:color w:val="000000"/>
          <w:kern w:val="0"/>
          <w:sz w:val="26"/>
          <w:szCs w:val="26"/>
          <w:lang w:val="uk-UA" w:eastAsia="zh-CN" w:bidi="ar-SA"/>
        </w:rPr>
        <w:t>9</w:t>
      </w:r>
      <w:r>
        <w:rPr>
          <w:rFonts w:eastAsia="Times New Roman" w:cs="Times New Roman"/>
          <w:color w:val="000000"/>
          <w:kern w:val="0"/>
          <w:sz w:val="26"/>
          <w:szCs w:val="26"/>
          <w:lang w:val="uk-UA" w:eastAsia="zh-CN" w:bidi="ar-SA"/>
        </w:rPr>
        <w:t>.12</w:t>
      </w:r>
      <w:r>
        <w:rPr>
          <w:rFonts w:eastAsia="Times New Roman" w:cs="Times New Roman"/>
          <w:color w:val="000000"/>
          <w:sz w:val="26"/>
          <w:szCs w:val="26"/>
          <w:lang w:bidi="ar-SA"/>
        </w:rPr>
        <w:t>.2025</w:t>
      </w:r>
      <w:r>
        <w:rPr>
          <w:color w:val="000000"/>
          <w:sz w:val="26"/>
          <w:szCs w:val="26"/>
        </w:rPr>
        <w:t xml:space="preserve"> № НВ-</w:t>
      </w:r>
      <w:r>
        <w:rPr>
          <w:rFonts w:eastAsia="Times New Roman" w:cs="Times New Roman"/>
          <w:color w:val="000000"/>
          <w:kern w:val="0"/>
          <w:sz w:val="26"/>
          <w:szCs w:val="26"/>
          <w:lang w:val="en-US" w:eastAsia="zh-CN" w:bidi="ar-SA"/>
        </w:rPr>
        <w:t>9990307502025</w:t>
      </w:r>
      <w:r>
        <w:rPr>
          <w:color w:val="000000"/>
          <w:sz w:val="26"/>
          <w:szCs w:val="26"/>
        </w:rPr>
        <w:t xml:space="preserve">, враховуючи: Схему планування території </w:t>
      </w:r>
      <w:r>
        <w:rPr>
          <w:rFonts w:eastAsia="Times New Roman" w:cs="Times New Roman"/>
          <w:color w:val="auto"/>
          <w:kern w:val="0"/>
          <w:sz w:val="26"/>
          <w:szCs w:val="26"/>
          <w:lang w:val="uk-UA" w:eastAsia="zh-CN" w:bidi="ar-SA"/>
        </w:rPr>
        <w:t>Заборольської</w:t>
      </w:r>
      <w:r>
        <w:rPr>
          <w:color w:val="000000"/>
          <w:sz w:val="26"/>
          <w:szCs w:val="26"/>
        </w:rPr>
        <w:t xml:space="preserve"> сільської ради, затверджену рішенням </w:t>
      </w:r>
      <w:r>
        <w:rPr>
          <w:rFonts w:eastAsia="Times New Roman" w:cs="Times New Roman"/>
          <w:color w:val="auto"/>
          <w:kern w:val="0"/>
          <w:sz w:val="26"/>
          <w:szCs w:val="26"/>
          <w:lang w:val="uk-UA" w:eastAsia="zh-CN" w:bidi="ar-SA"/>
        </w:rPr>
        <w:t>Заборольської</w:t>
      </w:r>
      <w:r>
        <w:rPr>
          <w:color w:val="000000"/>
          <w:sz w:val="26"/>
          <w:szCs w:val="26"/>
        </w:rPr>
        <w:t xml:space="preserve">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w:t>
      </w:r>
      <w:r>
        <w:rPr>
          <w:color w:val="000000"/>
          <w:spacing w:val="-2"/>
          <w:sz w:val="26"/>
          <w:szCs w:val="26"/>
        </w:rPr>
        <w:t xml:space="preserve">, 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6"/>
          <w:szCs w:val="26"/>
          <w:lang w:val="uk-UA" w:eastAsia="zh-CN" w:bidi="ar-SA"/>
        </w:rPr>
        <w:t>20.11.2025</w:t>
      </w:r>
      <w:r>
        <w:rPr>
          <w:color w:val="000000"/>
          <w:spacing w:val="-2"/>
          <w:sz w:val="26"/>
          <w:szCs w:val="26"/>
        </w:rPr>
        <w:t xml:space="preserve"> № </w:t>
      </w:r>
      <w:r>
        <w:rPr>
          <w:rFonts w:eastAsia="Times New Roman" w:cs="Times New Roman"/>
          <w:color w:val="000000"/>
          <w:spacing w:val="-2"/>
          <w:kern w:val="0"/>
          <w:sz w:val="26"/>
          <w:szCs w:val="26"/>
          <w:lang w:val="uk-UA" w:eastAsia="zh-CN" w:bidi="ar-SA"/>
        </w:rPr>
        <w:t>2145</w:t>
      </w:r>
      <w:r>
        <w:rPr>
          <w:color w:val="000000"/>
          <w:spacing w:val="-2"/>
          <w:sz w:val="26"/>
          <w:szCs w:val="26"/>
        </w:rPr>
        <w:t>-П/2025,</w:t>
      </w:r>
      <w:r>
        <w:rPr>
          <w:color w:val="000000"/>
          <w:sz w:val="26"/>
          <w:szCs w:val="26"/>
        </w:rPr>
        <w:t xml:space="preserve"> керу</w:t>
      </w:r>
      <w:r>
        <w:rPr>
          <w:sz w:val="26"/>
          <w:szCs w:val="26"/>
        </w:rPr>
        <w:t xml:space="preserve">ючись статтями 12, 20, 21, 91, 125, 126, 186, </w:t>
      </w:r>
      <w:r>
        <w:rPr>
          <w:spacing w:val="-4"/>
          <w:sz w:val="26"/>
          <w:szCs w:val="26"/>
        </w:rPr>
        <w:t xml:space="preserve">пунктом 23 розділу Х «Перехідні положення» </w:t>
      </w:r>
      <w:r>
        <w:rPr>
          <w:sz w:val="26"/>
          <w:szCs w:val="26"/>
        </w:rPr>
        <w:t xml:space="preserve">Земельного кодексу України, статтею 50 </w:t>
      </w:r>
      <w:r>
        <w:rPr>
          <w:color w:val="000000"/>
          <w:sz w:val="26"/>
          <w:szCs w:val="26"/>
        </w:rPr>
        <w:t>Закону України «Про землеустрій»</w:t>
      </w:r>
      <w:r>
        <w:rPr>
          <w:sz w:val="26"/>
          <w:szCs w:val="26"/>
        </w:rPr>
        <w:t>,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6"/>
          <w:szCs w:val="26"/>
          <w:vertAlign w:val="superscript"/>
        </w:rPr>
        <w:t>-1</w:t>
      </w:r>
      <w:r>
        <w:rPr>
          <w:sz w:val="26"/>
          <w:szCs w:val="26"/>
        </w:rPr>
        <w:t xml:space="preserve"> розділу </w:t>
      </w:r>
      <w:r>
        <w:rPr>
          <w:sz w:val="26"/>
          <w:szCs w:val="26"/>
          <w:lang w:val="en-US"/>
        </w:rPr>
        <w:t>V</w:t>
      </w:r>
      <w:r>
        <w:rPr>
          <w:sz w:val="26"/>
          <w:szCs w:val="26"/>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6"/>
          <w:szCs w:val="26"/>
        </w:rPr>
      </w:pPr>
      <w:r>
        <w:rPr>
          <w:sz w:val="26"/>
          <w:szCs w:val="26"/>
        </w:rPr>
      </w:r>
    </w:p>
    <w:p>
      <w:pPr>
        <w:pStyle w:val="Normal"/>
        <w:ind w:right="43" w:hanging="0"/>
        <w:jc w:val="both"/>
        <w:rPr>
          <w:sz w:val="26"/>
          <w:szCs w:val="26"/>
        </w:rPr>
      </w:pPr>
      <w:r>
        <w:rPr>
          <w:sz w:val="26"/>
          <w:szCs w:val="26"/>
        </w:rPr>
        <w:t>ВИРІШИЛА:</w:t>
      </w:r>
    </w:p>
    <w:p>
      <w:pPr>
        <w:pStyle w:val="Normal"/>
        <w:ind w:right="43" w:hanging="0"/>
        <w:jc w:val="center"/>
        <w:rPr>
          <w:sz w:val="26"/>
          <w:szCs w:val="26"/>
        </w:rPr>
      </w:pPr>
      <w:r>
        <w:rPr>
          <w:sz w:val="26"/>
          <w:szCs w:val="26"/>
        </w:rPr>
      </w:r>
    </w:p>
    <w:p>
      <w:pPr>
        <w:pStyle w:val="Normal"/>
        <w:ind w:firstLine="567"/>
        <w:jc w:val="both"/>
        <w:rPr/>
      </w:pPr>
      <w:r>
        <w:rPr>
          <w:sz w:val="26"/>
          <w:szCs w:val="26"/>
        </w:rPr>
        <w:t>1. Затвердити громадян</w:t>
      </w:r>
      <w:r>
        <w:rPr>
          <w:rFonts w:eastAsia="Times New Roman" w:cs="Times New Roman"/>
          <w:color w:val="auto"/>
          <w:kern w:val="0"/>
          <w:sz w:val="26"/>
          <w:szCs w:val="26"/>
          <w:lang w:val="uk-UA" w:eastAsia="zh-CN" w:bidi="ar-SA"/>
        </w:rPr>
        <w:t>ці</w:t>
      </w:r>
      <w:r>
        <w:rPr>
          <w:sz w:val="26"/>
          <w:szCs w:val="26"/>
        </w:rPr>
        <w:t xml:space="preserve"> </w:t>
      </w:r>
      <w:r>
        <w:rPr>
          <w:rFonts w:eastAsia="Times New Roman" w:cs="Times New Roman"/>
          <w:color w:val="auto"/>
          <w:kern w:val="0"/>
          <w:sz w:val="26"/>
          <w:szCs w:val="26"/>
          <w:lang w:val="uk-UA" w:eastAsia="zh-CN" w:bidi="ar-SA"/>
        </w:rPr>
        <w:t>Лужецькій Аллі Олегівні</w:t>
      </w:r>
      <w:r>
        <w:rPr>
          <w:sz w:val="26"/>
          <w:szCs w:val="26"/>
        </w:rPr>
        <w:t xml:space="preserve"> проєкт землеустрою щодо відведення земельної ділянки та зміни її цільового призначення у </w:t>
      </w:r>
      <w:r>
        <w:rPr>
          <w:spacing w:val="-2"/>
          <w:sz w:val="26"/>
          <w:szCs w:val="26"/>
        </w:rPr>
        <w:t>с. </w:t>
      </w:r>
      <w:r>
        <w:rPr>
          <w:rFonts w:eastAsia="Times New Roman" w:cs="Times New Roman"/>
          <w:color w:val="auto"/>
          <w:spacing w:val="-2"/>
          <w:kern w:val="0"/>
          <w:sz w:val="26"/>
          <w:szCs w:val="26"/>
          <w:lang w:val="uk-UA" w:eastAsia="zh-CN" w:bidi="ar-SA"/>
        </w:rPr>
        <w:t>Забороль</w:t>
      </w:r>
      <w:r>
        <w:rPr>
          <w:spacing w:val="-2"/>
          <w:sz w:val="26"/>
          <w:szCs w:val="26"/>
        </w:rPr>
        <w:t xml:space="preserve"> Луцького району Волинської області,</w:t>
      </w:r>
      <w:r>
        <w:rPr>
          <w:sz w:val="26"/>
          <w:szCs w:val="26"/>
        </w:rPr>
        <w:t xml:space="preserve"> площею 0,</w:t>
      </w:r>
      <w:r>
        <w:rPr>
          <w:rFonts w:eastAsia="Times New Roman" w:cs="Times New Roman"/>
          <w:color w:val="auto"/>
          <w:kern w:val="0"/>
          <w:sz w:val="26"/>
          <w:szCs w:val="26"/>
          <w:lang w:val="uk-UA" w:eastAsia="zh-CN" w:bidi="ar-SA"/>
        </w:rPr>
        <w:t>2124</w:t>
      </w:r>
      <w:r>
        <w:rPr>
          <w:sz w:val="26"/>
          <w:szCs w:val="26"/>
        </w:rPr>
        <w:t xml:space="preserve"> га з кадастровим номером 072288</w:t>
      </w:r>
      <w:r>
        <w:rPr>
          <w:rFonts w:eastAsia="Times New Roman" w:cs="Times New Roman"/>
          <w:color w:val="auto"/>
          <w:kern w:val="0"/>
          <w:sz w:val="26"/>
          <w:szCs w:val="26"/>
          <w:lang w:val="uk-UA" w:eastAsia="zh-CN" w:bidi="ar-SA"/>
        </w:rPr>
        <w:t>1800</w:t>
      </w:r>
      <w:r>
        <w:rPr>
          <w:sz w:val="26"/>
          <w:szCs w:val="26"/>
        </w:rPr>
        <w:t>:0</w:t>
      </w:r>
      <w:r>
        <w:rPr>
          <w:rFonts w:eastAsia="Times New Roman" w:cs="Times New Roman"/>
          <w:color w:val="auto"/>
          <w:kern w:val="0"/>
          <w:sz w:val="26"/>
          <w:szCs w:val="26"/>
          <w:lang w:val="uk-UA" w:eastAsia="zh-CN" w:bidi="ar-SA"/>
        </w:rPr>
        <w:t>1</w:t>
      </w:r>
      <w:r>
        <w:rPr>
          <w:sz w:val="26"/>
          <w:szCs w:val="26"/>
        </w:rPr>
        <w:t>:001:</w:t>
      </w:r>
      <w:r>
        <w:rPr>
          <w:rFonts w:eastAsia="Times New Roman" w:cs="Times New Roman"/>
          <w:color w:val="auto"/>
          <w:kern w:val="0"/>
          <w:sz w:val="26"/>
          <w:szCs w:val="26"/>
          <w:lang w:val="uk-UA" w:eastAsia="zh-CN" w:bidi="ar-SA"/>
        </w:rPr>
        <w:t>5428</w:t>
      </w:r>
      <w:r>
        <w:rPr>
          <w:sz w:val="26"/>
          <w:szCs w:val="26"/>
        </w:rPr>
        <w:t>, д</w:t>
      </w:r>
      <w:r>
        <w:rPr>
          <w:spacing w:val="-8"/>
          <w:sz w:val="26"/>
          <w:szCs w:val="26"/>
        </w:rPr>
        <w:t xml:space="preserve">ля будівництва і обслуговування житлового будинку, </w:t>
      </w:r>
      <w:r>
        <w:rPr>
          <w:spacing w:val="4"/>
          <w:sz w:val="26"/>
          <w:szCs w:val="26"/>
        </w:rPr>
        <w:t xml:space="preserve">господарських </w:t>
      </w:r>
      <w:r>
        <w:rPr>
          <w:spacing w:val="-16"/>
          <w:sz w:val="26"/>
          <w:szCs w:val="26"/>
        </w:rPr>
        <w:t>будівель і споруд (присадибна ділянка)</w:t>
      </w:r>
      <w:r>
        <w:rPr>
          <w:sz w:val="26"/>
          <w:szCs w:val="26"/>
        </w:rPr>
        <w:t xml:space="preserve"> (02.01).</w:t>
      </w:r>
    </w:p>
    <w:p>
      <w:pPr>
        <w:pStyle w:val="Normal"/>
        <w:ind w:firstLine="567"/>
        <w:jc w:val="both"/>
        <w:rPr/>
      </w:pPr>
      <w:r>
        <w:rPr>
          <w:sz w:val="26"/>
          <w:szCs w:val="26"/>
        </w:rPr>
        <w:t>2. Змінити громадян</w:t>
      </w:r>
      <w:r>
        <w:rPr>
          <w:rFonts w:eastAsia="Times New Roman" w:cs="Times New Roman"/>
          <w:color w:val="auto"/>
          <w:kern w:val="0"/>
          <w:sz w:val="26"/>
          <w:szCs w:val="26"/>
          <w:lang w:val="uk-UA" w:eastAsia="zh-CN" w:bidi="ar-SA"/>
        </w:rPr>
        <w:t>ці</w:t>
      </w:r>
      <w:r>
        <w:rPr>
          <w:sz w:val="26"/>
          <w:szCs w:val="26"/>
        </w:rPr>
        <w:t xml:space="preserve"> </w:t>
      </w:r>
      <w:r>
        <w:rPr>
          <w:rFonts w:eastAsia="Times New Roman" w:cs="Times New Roman"/>
          <w:color w:val="auto"/>
          <w:kern w:val="0"/>
          <w:sz w:val="26"/>
          <w:szCs w:val="26"/>
          <w:lang w:val="uk-UA" w:eastAsia="zh-CN" w:bidi="ar-SA"/>
        </w:rPr>
        <w:t>Лужецькій Аллі Олегівні</w:t>
      </w:r>
      <w:r>
        <w:rPr>
          <w:sz w:val="26"/>
          <w:szCs w:val="26"/>
        </w:rPr>
        <w:t xml:space="preserve"> цільове призначення земельної ділянки</w:t>
      </w:r>
      <w:r>
        <w:rPr>
          <w:spacing w:val="-2"/>
          <w:sz w:val="26"/>
          <w:szCs w:val="26"/>
        </w:rPr>
        <w:t xml:space="preserve"> у с. </w:t>
      </w:r>
      <w:r>
        <w:rPr>
          <w:rFonts w:eastAsia="Times New Roman" w:cs="Times New Roman"/>
          <w:color w:val="auto"/>
          <w:spacing w:val="-2"/>
          <w:kern w:val="0"/>
          <w:sz w:val="26"/>
          <w:szCs w:val="26"/>
          <w:lang w:val="uk-UA" w:eastAsia="zh-CN" w:bidi="ar-SA"/>
        </w:rPr>
        <w:t>Забороль</w:t>
      </w:r>
      <w:r>
        <w:rPr>
          <w:spacing w:val="-2"/>
          <w:sz w:val="26"/>
          <w:szCs w:val="26"/>
        </w:rPr>
        <w:t xml:space="preserve"> Луцького району Волинської області,</w:t>
      </w:r>
      <w:r>
        <w:rPr>
          <w:sz w:val="26"/>
          <w:szCs w:val="26"/>
        </w:rPr>
        <w:t xml:space="preserve"> площею </w:t>
      </w:r>
      <w:r>
        <w:rPr>
          <w:rFonts w:eastAsia="Times New Roman" w:cs="Times New Roman"/>
          <w:color w:val="auto"/>
          <w:kern w:val="0"/>
          <w:sz w:val="26"/>
          <w:szCs w:val="26"/>
          <w:lang w:val="uk-UA" w:eastAsia="zh-CN" w:bidi="ar-SA"/>
        </w:rPr>
        <w:t>0,2124 га з кадастровим номером 0722881800:01:001:5428</w:t>
      </w:r>
      <w:r>
        <w:rPr>
          <w:sz w:val="26"/>
          <w:szCs w:val="26"/>
        </w:rPr>
        <w:t>, з «для ведення особистого селянського господарства (01.03)» на «д</w:t>
      </w:r>
      <w:r>
        <w:rPr>
          <w:spacing w:val="-8"/>
          <w:sz w:val="26"/>
          <w:szCs w:val="26"/>
        </w:rPr>
        <w:t xml:space="preserve">ля будівництва і обслуговування житлового будинку, </w:t>
      </w:r>
      <w:r>
        <w:rPr>
          <w:spacing w:val="4"/>
          <w:sz w:val="26"/>
          <w:szCs w:val="26"/>
        </w:rPr>
        <w:t xml:space="preserve">господарських </w:t>
      </w:r>
      <w:r>
        <w:rPr>
          <w:spacing w:val="-16"/>
          <w:sz w:val="26"/>
          <w:szCs w:val="26"/>
        </w:rPr>
        <w:t>будівель і споруд (присадибна ділянка) (02.01)</w:t>
      </w:r>
      <w:r>
        <w:rPr>
          <w:sz w:val="26"/>
          <w:szCs w:val="26"/>
        </w:rPr>
        <w:t>», згідно з додатком.</w:t>
      </w:r>
    </w:p>
    <w:p>
      <w:pPr>
        <w:pStyle w:val="Normal"/>
        <w:ind w:firstLine="567"/>
        <w:jc w:val="both"/>
        <w:rPr>
          <w:sz w:val="26"/>
          <w:szCs w:val="26"/>
        </w:rPr>
      </w:pPr>
      <w:r>
        <w:rPr>
          <w:sz w:val="26"/>
          <w:szCs w:val="26"/>
        </w:rPr>
        <w:t xml:space="preserve">3. Змінити </w:t>
      </w:r>
      <w:r>
        <w:rPr>
          <w:rFonts w:eastAsia="Times New Roman" w:cs="Times New Roman"/>
          <w:color w:val="auto"/>
          <w:kern w:val="0"/>
          <w:sz w:val="26"/>
          <w:szCs w:val="26"/>
          <w:lang w:val="uk-UA" w:eastAsia="zh-CN" w:bidi="ar-SA"/>
        </w:rPr>
        <w:t>громадянці Лужецькій Аллі Олегівні</w:t>
      </w:r>
      <w:r>
        <w:rPr>
          <w:color w:val="000000"/>
          <w:spacing w:val="-6"/>
          <w:sz w:val="26"/>
          <w:szCs w:val="26"/>
        </w:rPr>
        <w:t xml:space="preserve"> категорію земель земельної ділянки </w:t>
      </w:r>
      <w:r>
        <w:rPr>
          <w:bCs/>
          <w:color w:val="000000"/>
          <w:spacing w:val="-6"/>
          <w:sz w:val="26"/>
          <w:szCs w:val="26"/>
        </w:rPr>
        <w:t xml:space="preserve">у </w:t>
      </w:r>
      <w:r>
        <w:rPr>
          <w:rFonts w:eastAsia="Times New Roman" w:cs="Times New Roman"/>
          <w:bCs/>
          <w:color w:val="auto"/>
          <w:spacing w:val="-2"/>
          <w:kern w:val="0"/>
          <w:sz w:val="26"/>
          <w:szCs w:val="26"/>
          <w:lang w:val="uk-UA" w:eastAsia="zh-CN" w:bidi="ar-SA"/>
        </w:rPr>
        <w:t>с. Забороль</w:t>
      </w:r>
      <w:r>
        <w:rPr>
          <w:bCs/>
          <w:color w:val="000000"/>
          <w:spacing w:val="-6"/>
          <w:sz w:val="26"/>
          <w:szCs w:val="26"/>
        </w:rPr>
        <w:t xml:space="preserve"> </w:t>
      </w:r>
      <w:r>
        <w:rPr>
          <w:spacing w:val="-4"/>
          <w:sz w:val="26"/>
          <w:szCs w:val="26"/>
        </w:rPr>
        <w:t xml:space="preserve">Луцького району Волинської області, </w:t>
      </w:r>
      <w:r>
        <w:rPr>
          <w:color w:val="000000"/>
          <w:spacing w:val="-6"/>
          <w:sz w:val="26"/>
          <w:szCs w:val="26"/>
        </w:rPr>
        <w:t xml:space="preserve">площею </w:t>
      </w:r>
      <w:r>
        <w:rPr>
          <w:rFonts w:eastAsia="Times New Roman" w:cs="Times New Roman"/>
          <w:bCs/>
          <w:color w:val="auto"/>
          <w:spacing w:val="-6"/>
          <w:kern w:val="0"/>
          <w:sz w:val="26"/>
          <w:szCs w:val="26"/>
          <w:lang w:val="uk-UA" w:eastAsia="zh-CN" w:bidi="ar-SA"/>
        </w:rPr>
        <w:t>0,2124 га з кадастровим номером 0722881800:01:001:5428</w:t>
      </w:r>
      <w:r>
        <w:rPr>
          <w:bCs/>
          <w:spacing w:val="-6"/>
          <w:sz w:val="26"/>
          <w:szCs w:val="26"/>
        </w:rPr>
        <w:t>,</w:t>
      </w:r>
      <w:r>
        <w:rPr>
          <w:color w:val="000000"/>
          <w:spacing w:val="-6"/>
          <w:sz w:val="26"/>
          <w:szCs w:val="26"/>
        </w:rPr>
        <w:t xml:space="preserve"> з «землі сільськогосподарського призначення» на «землі житлової та громадської забудови».</w:t>
      </w:r>
    </w:p>
    <w:p>
      <w:pPr>
        <w:pStyle w:val="Normal"/>
        <w:ind w:firstLine="567"/>
        <w:jc w:val="both"/>
        <w:rPr/>
      </w:pPr>
      <w:r>
        <w:rPr>
          <w:sz w:val="26"/>
          <w:szCs w:val="26"/>
        </w:rPr>
        <w:t xml:space="preserve">4. Зобов’язати </w:t>
      </w:r>
      <w:r>
        <w:rPr>
          <w:rFonts w:eastAsia="Times New Roman" w:cs="Times New Roman"/>
          <w:color w:val="auto"/>
          <w:kern w:val="0"/>
          <w:sz w:val="26"/>
          <w:szCs w:val="26"/>
          <w:lang w:val="uk-UA" w:eastAsia="zh-CN" w:bidi="ar-SA"/>
        </w:rPr>
        <w:t>громадянку Лужецьку Аллу Олегівну</w:t>
      </w:r>
      <w:r>
        <w:rPr>
          <w:sz w:val="26"/>
          <w:szCs w:val="26"/>
        </w:rPr>
        <w:t>:</w:t>
      </w:r>
    </w:p>
    <w:p>
      <w:pPr>
        <w:pStyle w:val="Normal"/>
        <w:ind w:firstLine="567"/>
        <w:jc w:val="both"/>
        <w:rPr>
          <w:sz w:val="26"/>
          <w:szCs w:val="26"/>
        </w:rPr>
      </w:pPr>
      <w:r>
        <w:rPr>
          <w:sz w:val="26"/>
          <w:szCs w:val="26"/>
        </w:rPr>
        <w:t xml:space="preserve">4.1.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Cs/>
          <w:color w:val="auto"/>
          <w:spacing w:val="-6"/>
          <w:kern w:val="0"/>
          <w:sz w:val="26"/>
          <w:szCs w:val="26"/>
          <w:lang w:val="uk-UA" w:eastAsia="zh-CN" w:bidi="ar-SA"/>
        </w:rPr>
        <w:t>0722881800:01:001:5428</w:t>
      </w:r>
      <w:r>
        <w:rPr>
          <w:sz w:val="26"/>
          <w:szCs w:val="26"/>
        </w:rPr>
        <w:t>, у зв’язку з прийняттям цього рішення.</w:t>
      </w:r>
    </w:p>
    <w:p>
      <w:pPr>
        <w:pStyle w:val="Normal"/>
        <w:ind w:firstLine="567"/>
        <w:jc w:val="both"/>
        <w:rPr>
          <w:sz w:val="26"/>
          <w:szCs w:val="26"/>
        </w:rPr>
      </w:pPr>
      <w:r>
        <w:rPr>
          <w:sz w:val="26"/>
          <w:szCs w:val="26"/>
        </w:rPr>
        <w:t>4.2. Виконувати обов’язки власника земельної ділянки, відповідно до вимог  статті 91 Земельного кодексу України.</w:t>
      </w:r>
    </w:p>
    <w:p>
      <w:pPr>
        <w:pStyle w:val="Normal"/>
        <w:ind w:firstLine="567"/>
        <w:jc w:val="both"/>
        <w:rPr>
          <w:sz w:val="26"/>
          <w:szCs w:val="26"/>
        </w:rPr>
      </w:pPr>
      <w:r>
        <w:rPr>
          <w:sz w:val="26"/>
          <w:szCs w:val="26"/>
        </w:rPr>
        <w:t>4.3.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6"/>
          <w:szCs w:val="26"/>
        </w:rPr>
      </w:pPr>
      <w:r>
        <w:rPr>
          <w:sz w:val="26"/>
          <w:szCs w:val="26"/>
        </w:rPr>
        <w:t>5. </w:t>
      </w:r>
      <w:r>
        <w:rPr>
          <w:spacing w:val="-4"/>
          <w:sz w:val="26"/>
          <w:szCs w:val="26"/>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6"/>
          <w:szCs w:val="26"/>
        </w:rPr>
      </w:pPr>
      <w:r>
        <w:rPr>
          <w:sz w:val="26"/>
          <w:szCs w:val="26"/>
        </w:rPr>
      </w:r>
    </w:p>
    <w:p>
      <w:pPr>
        <w:pStyle w:val="Normal"/>
        <w:rPr>
          <w:sz w:val="26"/>
          <w:szCs w:val="26"/>
        </w:rPr>
      </w:pPr>
      <w:r>
        <w:rPr>
          <w:sz w:val="26"/>
          <w:szCs w:val="26"/>
        </w:rPr>
      </w:r>
    </w:p>
    <w:p>
      <w:pPr>
        <w:pStyle w:val="Normal"/>
        <w:tabs>
          <w:tab w:val="clear" w:pos="708"/>
          <w:tab w:val="left" w:pos="3220" w:leader="none"/>
        </w:tabs>
        <w:jc w:val="both"/>
        <w:rPr>
          <w:sz w:val="26"/>
          <w:szCs w:val="26"/>
        </w:rPr>
      </w:pPr>
      <w:r>
        <w:rPr>
          <w:sz w:val="26"/>
          <w:szCs w:val="26"/>
        </w:rPr>
        <w:t>Міський голова                                                                                         Ігор ПОЛІЩУК</w:t>
      </w:r>
    </w:p>
    <w:p>
      <w:pPr>
        <w:pStyle w:val="Normal"/>
        <w:jc w:val="both"/>
        <w:rPr>
          <w:sz w:val="22"/>
          <w:szCs w:val="22"/>
        </w:rPr>
      </w:pPr>
      <w:r>
        <w:rPr>
          <w:sz w:val="22"/>
          <w:szCs w:val="22"/>
        </w:rPr>
      </w:r>
    </w:p>
    <w:p>
      <w:pPr>
        <w:pStyle w:val="Normal"/>
        <w:jc w:val="both"/>
        <w:rPr>
          <w:sz w:val="22"/>
          <w:szCs w:val="22"/>
        </w:rPr>
      </w:pPr>
      <w:r>
        <w:rPr>
          <w:sz w:val="22"/>
          <w:szCs w:val="22"/>
        </w:rPr>
      </w:r>
    </w:p>
    <w:p>
      <w:pPr>
        <w:pStyle w:val="Normal"/>
        <w:widowControl w:val="false"/>
        <w:tabs>
          <w:tab w:val="clear" w:pos="708"/>
          <w:tab w:val="left" w:pos="993" w:leader="none"/>
        </w:tabs>
        <w:jc w:val="both"/>
        <w:rPr>
          <w:sz w:val="22"/>
          <w:szCs w:val="22"/>
        </w:rPr>
      </w:pPr>
      <w:r>
        <w:rPr>
          <w:sz w:val="22"/>
          <w:szCs w:val="22"/>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7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Style16" w:customStyle="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2324</TotalTime>
  <Application>LibreOffice/7.0.3.1$Windows_X86_64 LibreOffice_project/d7547858d014d4cf69878db179d326fc3483e082</Application>
  <Pages>2</Pages>
  <Words>579</Words>
  <Characters>4031</Characters>
  <CharactersWithSpaces>4912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2026-01-07T08:24:21Z</cp:lastPrinted>
  <dcterms:modified xsi:type="dcterms:W3CDTF">2026-01-07T08:25:07Z</dcterms:modified>
  <cp:revision>490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