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 w:val="28"/>
          <w:szCs w:val="28"/>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f" o:ole="">
            <v:imagedata r:id="rId3" o:title=""/>
          </v:shape>
          <o:OLEObject Type="Embed" ProgID="" ShapeID="ole_rId2" DrawAspect="Content" ObjectID="_1272401090" r:id="rId2"/>
        </w:object>
      </w:r>
    </w:p>
    <w:p>
      <w:pPr>
        <w:pStyle w:val="Heading1"/>
        <w:widowControl w:val="false"/>
        <w:numPr>
          <w:ilvl w:val="0"/>
          <w:numId w:val="1"/>
        </w:numPr>
        <w:rPr>
          <w:sz w:val="28"/>
          <w:szCs w:val="28"/>
        </w:rPr>
      </w:pPr>
      <w:r>
        <w:rPr>
          <w:sz w:val="28"/>
          <w:szCs w:val="28"/>
        </w:rPr>
        <w:t>ЛУЦЬКА  МІСЬКА  РАДА</w:t>
      </w:r>
    </w:p>
    <w:p>
      <w:pPr>
        <w:pStyle w:val="Normal"/>
        <w:widowControl w:val="false"/>
        <w:rPr>
          <w:sz w:val="20"/>
          <w:szCs w:val="20"/>
          <w:lang w:val="uk-UA"/>
        </w:rPr>
      </w:pPr>
      <w:r>
        <w:rPr>
          <w:sz w:val="20"/>
          <w:szCs w:val="20"/>
          <w:lang w:val="uk-UA"/>
        </w:rPr>
      </w:r>
    </w:p>
    <w:p>
      <w:pPr>
        <w:pStyle w:val="Heading2"/>
        <w:widowControl w:val="false"/>
        <w:numPr>
          <w:ilvl w:val="1"/>
          <w:numId w:val="1"/>
        </w:numPr>
        <w:tabs>
          <w:tab w:val="clear" w:pos="708"/>
          <w:tab w:val="left" w:pos="4218" w:leader="none"/>
          <w:tab w:val="left" w:pos="4674" w:leader="none"/>
        </w:tabs>
        <w:rPr>
          <w:sz w:val="32"/>
          <w:szCs w:val="32"/>
        </w:rPr>
      </w:pPr>
      <w:r>
        <w:rPr>
          <w:sz w:val="32"/>
          <w:szCs w:val="32"/>
        </w:rPr>
        <w:t>Р І Ш Е Н Н Я</w:t>
      </w:r>
    </w:p>
    <w:p>
      <w:pPr>
        <w:pStyle w:val="Normal"/>
        <w:widowControl w:val="false"/>
        <w:jc w:val="center"/>
        <w:rPr>
          <w:b/>
          <w:bCs/>
          <w:sz w:val="40"/>
          <w:szCs w:val="40"/>
          <w:lang w:val="uk-UA"/>
        </w:rPr>
      </w:pPr>
      <w:r>
        <w:rPr>
          <w:b/>
          <w:bCs/>
          <w:sz w:val="40"/>
          <w:szCs w:val="40"/>
          <w:lang w:val="uk-UA"/>
        </w:rPr>
      </w:r>
    </w:p>
    <w:p>
      <w:pPr>
        <w:pStyle w:val="Normal"/>
        <w:widowControl w:val="false"/>
        <w:tabs>
          <w:tab w:val="clear" w:pos="708"/>
          <w:tab w:val="left" w:pos="4687" w:leader="none"/>
        </w:tabs>
        <w:jc w:val="both"/>
        <w:rPr>
          <w:sz w:val="24"/>
          <w:lang w:val="uk-UA"/>
        </w:rPr>
      </w:pPr>
      <w:r>
        <w:rPr>
          <w:sz w:val="24"/>
          <w:lang w:val="uk-UA"/>
        </w:rPr>
        <w:t>________________                                        м. Луцьк                                         №______________</w:t>
      </w:r>
    </w:p>
    <w:p>
      <w:pPr>
        <w:pStyle w:val="Normal"/>
        <w:widowControl w:val="false"/>
        <w:jc w:val="both"/>
        <w:rPr>
          <w:sz w:val="24"/>
          <w:szCs w:val="28"/>
          <w:lang w:val="uk-UA"/>
        </w:rPr>
      </w:pPr>
      <w:r>
        <w:rPr>
          <w:sz w:val="24"/>
          <w:szCs w:val="28"/>
          <w:lang w:val="uk-UA"/>
        </w:rPr>
      </w:r>
    </w:p>
    <w:p>
      <w:pPr>
        <w:pStyle w:val="Normal"/>
        <w:bidi w:val="0"/>
        <w:rPr>
          <w:lang w:val="uk-UA"/>
        </w:rPr>
      </w:pPr>
      <w:r>
        <w:rPr>
          <w:lang w:val="uk-UA"/>
        </w:rPr>
        <w:t xml:space="preserve">Про надання </w:t>
      </w:r>
      <w:bookmarkStart w:id="0" w:name="__DdeLink__706_4533423943"/>
      <w:bookmarkStart w:id="1" w:name="__DdeLink__11_40587759873"/>
      <w:r>
        <w:rPr>
          <w:lang w:val="uk-UA"/>
        </w:rPr>
        <w:t>громадян</w:t>
      </w:r>
      <w:bookmarkEnd w:id="0"/>
      <w:bookmarkEnd w:id="1"/>
      <w:r>
        <w:rPr>
          <w:lang w:val="uk-UA"/>
        </w:rPr>
        <w:t>ину Антипен-</w:t>
      </w:r>
    </w:p>
    <w:p>
      <w:pPr>
        <w:pStyle w:val="Normal"/>
        <w:bidi w:val="0"/>
        <w:rPr>
          <w:lang w:val="uk-UA"/>
        </w:rPr>
      </w:pPr>
      <w:r>
        <w:rPr>
          <w:lang w:val="uk-UA"/>
        </w:rPr>
        <w:t>кову О.О. на умовах  оренди земель-</w:t>
      </w:r>
    </w:p>
    <w:p>
      <w:pPr>
        <w:pStyle w:val="Normal"/>
        <w:bidi w:val="0"/>
        <w:rPr/>
      </w:pPr>
      <w:r>
        <w:rPr>
          <w:lang w:val="uk-UA"/>
        </w:rPr>
        <w:t>ної ділянки  для  будівництва та  об-</w:t>
      </w:r>
    </w:p>
    <w:p>
      <w:pPr>
        <w:pStyle w:val="Normal"/>
        <w:bidi w:val="0"/>
        <w:rPr/>
      </w:pPr>
      <w:r>
        <w:rPr>
          <w:lang w:val="uk-UA"/>
        </w:rPr>
        <w:t>слуговування індивідуального  гара-</w:t>
      </w:r>
    </w:p>
    <w:p>
      <w:pPr>
        <w:pStyle w:val="Normal"/>
        <w:bidi w:val="0"/>
        <w:rPr/>
      </w:pPr>
      <w:r>
        <w:rPr>
          <w:lang w:val="uk-UA"/>
        </w:rPr>
        <w:t>жа (02.05) на вул. Конякіна у м. Луцьку</w:t>
      </w:r>
    </w:p>
    <w:p>
      <w:pPr>
        <w:pStyle w:val="Normal"/>
        <w:widowControl w:val="false"/>
        <w:suppressAutoHyphens w:val="true"/>
        <w:bidi w:val="0"/>
        <w:spacing w:before="0" w:after="0"/>
        <w:ind w:hanging="0" w:left="0" w:right="0"/>
        <w:jc w:val="both"/>
        <w:rPr>
          <w:b w:val="false"/>
          <w:bCs w:val="false"/>
          <w:sz w:val="28"/>
          <w:szCs w:val="28"/>
          <w:lang w:val="uk-UA"/>
        </w:rPr>
      </w:pPr>
      <w:r>
        <w:rPr>
          <w:b w:val="false"/>
          <w:bCs w:val="false"/>
          <w:sz w:val="28"/>
          <w:szCs w:val="28"/>
          <w:lang w:val="uk-UA"/>
        </w:rPr>
      </w:r>
    </w:p>
    <w:p>
      <w:pPr>
        <w:pStyle w:val="Normal"/>
        <w:widowControl w:val="false"/>
        <w:suppressAutoHyphens w:val="true"/>
        <w:bidi w:val="0"/>
        <w:ind w:firstLine="567" w:left="0" w:right="0"/>
        <w:jc w:val="both"/>
        <w:rPr>
          <w:sz w:val="28"/>
          <w:szCs w:val="28"/>
        </w:rPr>
      </w:pPr>
      <w:r>
        <w:rPr>
          <w:rFonts w:eastAsia="Times New Roman" w:cs="Times New Roman"/>
          <w:color w:val="auto"/>
          <w:kern w:val="0"/>
          <w:sz w:val="28"/>
          <w:szCs w:val="28"/>
          <w:lang w:val="uk-UA" w:eastAsia="zh-CN" w:bidi="ar-SA"/>
        </w:rPr>
        <w:t xml:space="preserve">Розглянувши заяву </w:t>
      </w:r>
      <w:bookmarkStart w:id="2" w:name="__DdeLink__706_453342394"/>
      <w:bookmarkStart w:id="3" w:name="__DdeLink__11_4058775987"/>
      <w:r>
        <w:rPr>
          <w:rFonts w:eastAsia="Times New Roman" w:cs="Times New Roman"/>
          <w:b w:val="false"/>
          <w:bCs/>
          <w:i w:val="false"/>
          <w:iCs w:val="false"/>
          <w:caps w:val="false"/>
          <w:smallCaps w:val="false"/>
          <w:strike w:val="false"/>
          <w:dstrike w:val="false"/>
          <w:outline w:val="false"/>
          <w:shadow w:val="false"/>
          <w:color w:val="auto"/>
          <w:spacing w:val="-4"/>
          <w:kern w:val="0"/>
          <w:sz w:val="28"/>
          <w:szCs w:val="28"/>
          <w:u w:val="none"/>
          <w:em w:val="none"/>
          <w:lang w:val="uk-UA" w:eastAsia="zh-CN" w:bidi="ar-SA"/>
        </w:rPr>
        <w:t>громадян</w:t>
      </w:r>
      <w:bookmarkEnd w:id="2"/>
      <w:bookmarkEnd w:id="3"/>
      <w:r>
        <w:rPr>
          <w:rFonts w:eastAsia="Times New Roman" w:cs="Times New Roman"/>
          <w:b w:val="false"/>
          <w:bCs/>
          <w:i w:val="false"/>
          <w:iCs w:val="false"/>
          <w:caps w:val="false"/>
          <w:smallCaps w:val="false"/>
          <w:strike w:val="false"/>
          <w:dstrike w:val="false"/>
          <w:outline w:val="false"/>
          <w:shadow w:val="false"/>
          <w:color w:val="auto"/>
          <w:spacing w:val="4"/>
          <w:kern w:val="0"/>
          <w:sz w:val="28"/>
          <w:szCs w:val="28"/>
          <w:u w:val="none"/>
          <w:em w:val="none"/>
          <w:lang w:val="uk-UA" w:eastAsia="zh-CN" w:bidi="ar-SA"/>
        </w:rPr>
        <w:t xml:space="preserve">ина </w:t>
      </w:r>
      <w:r>
        <w:rPr>
          <w:rFonts w:eastAsia="Times New Roman" w:cs="Times New Roman"/>
          <w:b w:val="false"/>
          <w:bCs/>
          <w:i w:val="false"/>
          <w:iCs w:val="false"/>
          <w:caps w:val="false"/>
          <w:smallCaps w:val="false"/>
          <w:strike w:val="false"/>
          <w:dstrike w:val="false"/>
          <w:outline w:val="false"/>
          <w:shadow w:val="false"/>
          <w:color w:val="auto"/>
          <w:spacing w:val="-4"/>
          <w:kern w:val="0"/>
          <w:sz w:val="28"/>
          <w:szCs w:val="28"/>
          <w:u w:val="none"/>
          <w:em w:val="none"/>
          <w:lang w:val="uk-UA" w:eastAsia="zh-CN" w:bidi="ar-SA"/>
        </w:rPr>
        <w:t>Антипенкова Олександра Олеговича</w:t>
      </w:r>
      <w:r>
        <w:rPr>
          <w:rFonts w:eastAsia="Times New Roman" w:cs="Times New Roman"/>
          <w:b w:val="false"/>
          <w:bCs/>
          <w:i w:val="false"/>
          <w:strike w:val="false"/>
          <w:dstrike w:val="false"/>
          <w:outline w:val="false"/>
          <w:shadow w:val="false"/>
          <w:color w:val="auto"/>
          <w:spacing w:val="4"/>
          <w:kern w:val="0"/>
          <w:sz w:val="28"/>
          <w:szCs w:val="28"/>
          <w:u w:val="none"/>
          <w:em w:val="none"/>
          <w:lang w:val="uk-UA" w:eastAsia="zh-CN" w:bidi="ar-SA"/>
        </w:rPr>
        <w:t xml:space="preserve"> щодо надання на умовах оренди земельної ділянки на</w:t>
      </w:r>
      <w:r>
        <w:rPr>
          <w:rFonts w:eastAsia="Times New Roman" w:cs="Times New Roman"/>
          <w:b w:val="false"/>
          <w:bCs/>
          <w:i w:val="false"/>
          <w:iCs w:val="false"/>
          <w:strike w:val="false"/>
          <w:dstrike w:val="false"/>
          <w:outline w:val="false"/>
          <w:shadow w:val="false"/>
          <w:color w:val="auto"/>
          <w:spacing w:val="-2"/>
          <w:kern w:val="0"/>
          <w:sz w:val="28"/>
          <w:szCs w:val="28"/>
          <w:u w:val="none"/>
          <w:em w:val="none"/>
          <w:lang w:val="uk-UA" w:eastAsia="zh-CN" w:bidi="ar-SA"/>
        </w:rPr>
        <w:t xml:space="preserve"> </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вул. Конякіна</w:t>
      </w:r>
      <w:r>
        <w:rPr>
          <w:rFonts w:eastAsia="Times New Roman" w:cs="Times New Roman"/>
          <w:b w:val="false"/>
          <w:bCs/>
          <w:i w:val="false"/>
          <w:iCs w:val="false"/>
          <w:strike w:val="false"/>
          <w:dstrike w:val="false"/>
          <w:outline w:val="false"/>
          <w:shadow w:val="false"/>
          <w:color w:val="auto"/>
          <w:spacing w:val="-2"/>
          <w:kern w:val="0"/>
          <w:sz w:val="28"/>
          <w:szCs w:val="28"/>
          <w:u w:val="none"/>
          <w:em w:val="none"/>
          <w:lang w:val="uk-UA" w:eastAsia="zh-CN" w:bidi="ar-SA"/>
        </w:rPr>
        <w:t xml:space="preserve"> </w:t>
      </w:r>
      <w:r>
        <w:rPr>
          <w:rFonts w:eastAsia="Times New Roman" w:cs="Times New Roman"/>
          <w:b w:val="false"/>
          <w:bCs/>
          <w:i w:val="false"/>
          <w:strike w:val="false"/>
          <w:dstrike w:val="false"/>
          <w:outline w:val="false"/>
          <w:shadow w:val="false"/>
          <w:color w:val="auto"/>
          <w:spacing w:val="4"/>
          <w:kern w:val="0"/>
          <w:sz w:val="28"/>
          <w:szCs w:val="28"/>
          <w:u w:val="none"/>
          <w:em w:val="none"/>
          <w:lang w:val="uk-UA" w:eastAsia="zh-CN" w:bidi="ar-SA"/>
        </w:rPr>
        <w:t>у м. Луц</w:t>
      </w:r>
      <w:r>
        <w:rPr>
          <w:rFonts w:eastAsia="Times New Roman" w:cs="Times New Roman"/>
          <w:color w:val="auto"/>
          <w:kern w:val="0"/>
          <w:sz w:val="28"/>
          <w:szCs w:val="28"/>
          <w:lang w:val="uk-UA" w:eastAsia="zh-CN" w:bidi="ar-SA"/>
        </w:rPr>
        <w:t xml:space="preserve">ьку для будівництва та обслуговування </w:t>
      </w:r>
      <w:r>
        <w:rPr>
          <w:rFonts w:eastAsia="Times New Roman" w:cs="Times New Roman"/>
          <w:bCs/>
          <w:color w:val="auto"/>
          <w:kern w:val="0"/>
          <w:sz w:val="28"/>
          <w:szCs w:val="28"/>
          <w:lang w:val="uk-UA" w:eastAsia="zh-CN" w:bidi="ar-SA"/>
        </w:rPr>
        <w:t>індивідуального гаража (02.05 - для будівництва індивідуальних гаражів)</w:t>
      </w:r>
      <w:r>
        <w:rPr>
          <w:rFonts w:eastAsia="Times New Roman" w:cs="Times New Roman"/>
          <w:color w:val="auto"/>
          <w:kern w:val="0"/>
          <w:sz w:val="28"/>
          <w:szCs w:val="28"/>
          <w:lang w:val="uk-UA" w:eastAsia="zh-CN" w:bidi="ar-SA"/>
        </w:rPr>
        <w:t>, мат</w:t>
      </w:r>
      <w:r>
        <w:rPr>
          <w:rFonts w:eastAsia="Times New Roman" w:cs="Times New Roman"/>
          <w:b w:val="false"/>
          <w:bCs w:val="false"/>
          <w:color w:val="auto"/>
          <w:kern w:val="0"/>
          <w:sz w:val="28"/>
          <w:szCs w:val="28"/>
          <w:lang w:val="uk-UA" w:eastAsia="zh-CN" w:bidi="ar-SA"/>
        </w:rPr>
        <w:t xml:space="preserve">еріали проєкту землеустрою щодо відведення земельної ділянки </w:t>
      </w:r>
      <w:bookmarkStart w:id="4" w:name="__DdeLink__706_4533423944"/>
      <w:bookmarkStart w:id="5" w:name="__DdeLink__11_40587759874"/>
      <w:r>
        <w:rPr>
          <w:rFonts w:eastAsia="Times New Roman" w:cs="Times New Roman"/>
          <w:b w:val="false"/>
          <w:bCs/>
          <w:i w:val="false"/>
          <w:iCs w:val="false"/>
          <w:caps w:val="false"/>
          <w:smallCaps w:val="false"/>
          <w:strike w:val="false"/>
          <w:dstrike w:val="false"/>
          <w:outline w:val="false"/>
          <w:shadow w:val="false"/>
          <w:color w:val="auto"/>
          <w:spacing w:val="-4"/>
          <w:kern w:val="0"/>
          <w:sz w:val="28"/>
          <w:szCs w:val="28"/>
          <w:u w:val="none"/>
          <w:em w:val="none"/>
          <w:lang w:val="uk-UA" w:eastAsia="zh-CN" w:bidi="ar-SA"/>
        </w:rPr>
        <w:t>громадян</w:t>
      </w:r>
      <w:bookmarkEnd w:id="4"/>
      <w:bookmarkEnd w:id="5"/>
      <w:r>
        <w:rPr>
          <w:rFonts w:eastAsia="Times New Roman" w:cs="Times New Roman"/>
          <w:b w:val="false"/>
          <w:bCs/>
          <w:i w:val="false"/>
          <w:iCs w:val="false"/>
          <w:caps w:val="false"/>
          <w:smallCaps w:val="false"/>
          <w:strike w:val="false"/>
          <w:dstrike w:val="false"/>
          <w:outline w:val="false"/>
          <w:shadow w:val="false"/>
          <w:color w:val="auto"/>
          <w:spacing w:val="4"/>
          <w:kern w:val="0"/>
          <w:sz w:val="28"/>
          <w:szCs w:val="28"/>
          <w:u w:val="none"/>
          <w:em w:val="none"/>
          <w:lang w:val="uk-UA" w:eastAsia="zh-CN" w:bidi="ar-SA"/>
        </w:rPr>
        <w:t>ину Антипенкову Олександрові Олеговичу</w:t>
      </w:r>
      <w:r>
        <w:rPr>
          <w:rFonts w:eastAsia="Times New Roman" w:cs="Times New Roman"/>
          <w:b w:val="false"/>
          <w:bCs w:val="false"/>
          <w:color w:val="auto"/>
          <w:kern w:val="0"/>
          <w:sz w:val="28"/>
          <w:szCs w:val="28"/>
          <w:lang w:val="uk-UA" w:eastAsia="zh-CN" w:bidi="ar-SA"/>
        </w:rPr>
        <w:t xml:space="preserve">, витяг з Державного земельного кадастру про земельну ділянку від 05.12.2025 </w:t>
        <w:br/>
        <w:t xml:space="preserve">№ НВ-0501281592025, </w:t>
      </w:r>
      <w:r>
        <w:rPr>
          <w:rFonts w:eastAsia="Times New Roman" w:cs="Times New Roman"/>
          <w:b w:val="false"/>
          <w:bCs w:val="false"/>
          <w:i w:val="false"/>
          <w:iCs w:val="false"/>
          <w:caps w:val="false"/>
          <w:smallCaps w:val="false"/>
          <w:strike w:val="false"/>
          <w:dstrike w:val="false"/>
          <w:outline w:val="false"/>
          <w:shadow w:val="false"/>
          <w:color w:val="auto"/>
          <w:spacing w:val="-2"/>
          <w:kern w:val="0"/>
          <w:sz w:val="28"/>
          <w:szCs w:val="28"/>
          <w:u w:val="none"/>
          <w:em w:val="none"/>
          <w:lang w:val="uk-UA" w:eastAsia="zh-CN" w:bidi="ar-SA"/>
        </w:rPr>
        <w:t xml:space="preserve">враховуючи рішення виконавчого комітету Луцької міської ради від 24.07.2008 № 504-49 «Про дозвіл на будівництво», будівельний паспорт на забудову земельної ділянки від 05.08.2008, реєстраційний № 210, </w:t>
      </w: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u w:val="none"/>
          <w:em w:val="none"/>
          <w:lang w:val="uk-UA" w:eastAsia="ar-SA" w:bidi="ar-SA"/>
        </w:rPr>
        <w:t>технічний паспорт на об’єкт нерухомого майна від 02.05.2025</w:t>
      </w:r>
      <w:r>
        <w:rPr>
          <w:rFonts w:eastAsia="Times New Roman" w:cs="Times New Roman"/>
          <w:b w:val="false"/>
          <w:bCs/>
          <w:i w:val="false"/>
          <w:iCs w:val="false"/>
          <w:caps w:val="false"/>
          <w:smallCaps w:val="false"/>
          <w:strike w:val="false"/>
          <w:dstrike w:val="false"/>
          <w:outline w:val="false"/>
          <w:shadow w:val="false"/>
          <w:color w:val="000000"/>
          <w:spacing w:val="4"/>
          <w:kern w:val="0"/>
          <w:sz w:val="28"/>
          <w:szCs w:val="28"/>
          <w:u w:val="none"/>
          <w:em w:val="none"/>
          <w:lang w:val="uk-UA" w:eastAsia="ar-SA" w:bidi="ar-SA"/>
        </w:rPr>
        <w:t>,</w:t>
      </w:r>
      <w:r>
        <w:rPr>
          <w:rFonts w:eastAsia="Times New Roman" w:cs="Times New Roman"/>
          <w:b w:val="false"/>
          <w:bCs w:val="false"/>
          <w:color w:val="auto"/>
          <w:spacing w:val="4"/>
          <w:kern w:val="0"/>
          <w:sz w:val="28"/>
          <w:szCs w:val="28"/>
          <w:lang w:val="ru-RU" w:eastAsia="zh-CN" w:bidi="ar-SA"/>
        </w:rPr>
        <w:t xml:space="preserve"> керуючись статтям</w:t>
      </w:r>
      <w:r>
        <w:rPr>
          <w:rFonts w:eastAsia="Times New Roman" w:cs="Times New Roman"/>
          <w:b w:val="false"/>
          <w:bCs w:val="false"/>
          <w:color w:val="auto"/>
          <w:kern w:val="0"/>
          <w:sz w:val="28"/>
          <w:szCs w:val="28"/>
          <w:lang w:val="uk-UA" w:eastAsia="zh-CN" w:bidi="ar-SA"/>
        </w:rPr>
        <w:t>и 12, 79-1, 93, 96, 122</w:t>
      </w:r>
      <w:r>
        <w:rPr>
          <w:rFonts w:eastAsia="Times New Roman" w:cs="Times New Roman"/>
          <w:color w:val="auto"/>
          <w:kern w:val="0"/>
          <w:sz w:val="28"/>
          <w:szCs w:val="28"/>
          <w:lang w:val="uk-UA" w:eastAsia="zh-CN" w:bidi="ar-SA"/>
        </w:rPr>
        <w:t xml:space="preserve">-126, частиною другою статті 134, 186 Земельного кодексу України, статтями 29, 50 Закону України «Про землеустрій», статтями 4-6, 16, 19 Закону України «Про оренду землі», статтями 21, 22, 24 Закону України «Про Державний земельний кадастр»,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w:t>
      </w: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em w:val="none"/>
          <w:lang w:val="uk-UA" w:eastAsia="zh-CN" w:bidi="ar-SA"/>
        </w:rPr>
        <w:t>Законом України «Про адміністративну процедуру»,</w:t>
      </w:r>
      <w:r>
        <w:rPr>
          <w:rFonts w:eastAsia="Times New Roman" w:cs="Times New Roman"/>
          <w:color w:val="auto"/>
          <w:kern w:val="0"/>
          <w:sz w:val="28"/>
          <w:szCs w:val="28"/>
          <w:lang w:val="uk-UA" w:eastAsia="zh-CN" w:bidi="ar-SA"/>
        </w:rPr>
        <w:t xml:space="preserve"> статтями 4, 6 Закону України «Про державну реєстрацію речових прав на нерухоме майно та їх обтяжень», пунктами 66-67, 75, 107 постанови Кабінету Міністрів України від 17.</w:t>
      </w:r>
      <w:r>
        <w:rPr>
          <w:sz w:val="28"/>
          <w:szCs w:val="28"/>
          <w:lang w:val="uk-UA"/>
        </w:rPr>
        <w:t>10.2012 № 1051 «Про затвердження Порядку ведення Державного земельного кадастру», рішенням Луцької міської ра</w:t>
      </w:r>
      <w:r>
        <w:rPr>
          <w:rFonts w:eastAsia="Times New Roman" w:cs="Times New Roman"/>
          <w:b w:val="false"/>
          <w:bCs w:val="false"/>
          <w:i w:val="false"/>
          <w:caps w:val="false"/>
          <w:smallCaps w:val="false"/>
          <w:strike w:val="false"/>
          <w:dstrike w:val="false"/>
          <w:color w:val="000000"/>
          <w:spacing w:val="2"/>
          <w:kern w:val="0"/>
          <w:sz w:val="28"/>
          <w:szCs w:val="28"/>
          <w:u w:val="none"/>
          <w:lang w:val="uk-UA" w:eastAsia="zh-CN" w:bidi="ar-SA"/>
        </w:rPr>
        <w:t>ди від 30.03.2022 № 30/74 «Про продовження строків виконання рішень, пов’язаних із орендою земельних ділянок комунальної власності на території міста Луцька», міська рада</w:t>
      </w:r>
    </w:p>
    <w:p>
      <w:pPr>
        <w:pStyle w:val="Normal"/>
        <w:tabs>
          <w:tab w:val="clear" w:pos="708"/>
          <w:tab w:val="left" w:pos="247" w:leader="none"/>
        </w:tabs>
        <w:jc w:val="both"/>
        <w:rPr>
          <w:rFonts w:ascii="Times New Roman" w:hAnsi="Times New Roman"/>
          <w:spacing w:val="4"/>
          <w:sz w:val="28"/>
          <w:szCs w:val="28"/>
          <w:lang w:val="uk-UA"/>
        </w:rPr>
      </w:pPr>
      <w:r>
        <w:rPr>
          <w:spacing w:val="4"/>
          <w:sz w:val="28"/>
          <w:szCs w:val="28"/>
          <w:lang w:val="uk-UA"/>
        </w:rPr>
      </w:r>
    </w:p>
    <w:p>
      <w:pPr>
        <w:pStyle w:val="Normal"/>
        <w:widowControl w:val="false"/>
        <w:rPr>
          <w:sz w:val="28"/>
          <w:szCs w:val="28"/>
        </w:rPr>
      </w:pPr>
      <w:r>
        <w:rPr>
          <w:sz w:val="28"/>
          <w:szCs w:val="28"/>
          <w:lang w:val="uk-UA"/>
        </w:rPr>
        <w:t>ВИРІШИЛА:</w:t>
      </w:r>
    </w:p>
    <w:p>
      <w:pPr>
        <w:pStyle w:val="Normal"/>
        <w:widowControl w:val="false"/>
        <w:jc w:val="both"/>
        <w:rPr>
          <w:rFonts w:ascii="Times New Roman" w:hAnsi="Times New Roman"/>
          <w:sz w:val="28"/>
          <w:szCs w:val="28"/>
          <w:lang w:val="uk-UA"/>
        </w:rPr>
      </w:pPr>
      <w:r>
        <w:rPr>
          <w:sz w:val="28"/>
          <w:szCs w:val="28"/>
          <w:lang w:val="uk-UA"/>
        </w:rPr>
      </w:r>
    </w:p>
    <w:p>
      <w:pPr>
        <w:pStyle w:val="Normal"/>
        <w:widowControl w:val="false"/>
        <w:suppressAutoHyphens w:val="true"/>
        <w:bidi w:val="0"/>
        <w:ind w:firstLine="567" w:left="0" w:right="0"/>
        <w:jc w:val="both"/>
        <w:rPr>
          <w:sz w:val="28"/>
          <w:szCs w:val="28"/>
        </w:rPr>
      </w:pPr>
      <w:r>
        <w:rPr>
          <w:sz w:val="28"/>
          <w:szCs w:val="28"/>
          <w:lang w:val="uk-UA"/>
        </w:rPr>
        <w:t>1. Затвердити проєкт землеустрою щодо відведення земельної ділянки на</w:t>
      </w:r>
      <w:r>
        <w:rPr>
          <w:rFonts w:eastAsia="Times New Roman" w:cs="Times New Roman"/>
          <w:b w:val="false"/>
          <w:bCs w:val="false"/>
          <w:color w:val="auto"/>
          <w:sz w:val="28"/>
          <w:szCs w:val="28"/>
          <w:u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auto"/>
          <w:spacing w:val="-2"/>
          <w:kern w:val="0"/>
          <w:sz w:val="28"/>
          <w:szCs w:val="28"/>
          <w:u w:val="none"/>
          <w:em w:val="none"/>
          <w:lang w:val="uk-UA" w:eastAsia="zh-CN" w:bidi="ar-SA"/>
        </w:rPr>
        <w:t>вул. Конякіна</w:t>
      </w:r>
      <w:r>
        <w:rPr>
          <w:rFonts w:eastAsia="Times New Roman" w:cs="Times New Roman"/>
          <w:b w:val="false"/>
          <w:bCs/>
          <w:i w:val="false"/>
          <w:iCs w:val="false"/>
          <w:strike w:val="false"/>
          <w:dstrike w:val="false"/>
          <w:outline w:val="false"/>
          <w:shadow w:val="false"/>
          <w:color w:val="auto"/>
          <w:spacing w:val="-2"/>
          <w:kern w:val="0"/>
          <w:sz w:val="28"/>
          <w:szCs w:val="28"/>
          <w:u w:val="none"/>
          <w:em w:val="none"/>
          <w:lang w:val="uk-UA" w:eastAsia="zh-CN" w:bidi="ar-SA"/>
        </w:rPr>
        <w:t xml:space="preserve"> </w:t>
      </w:r>
      <w:r>
        <w:rPr>
          <w:rFonts w:eastAsia="Times New Roman" w:cs="Times New Roman"/>
          <w:color w:val="auto"/>
          <w:spacing w:val="-4"/>
          <w:sz w:val="28"/>
          <w:szCs w:val="28"/>
          <w:lang w:val="uk-UA" w:eastAsia="zh-CN" w:bidi="ar-SA"/>
        </w:rPr>
        <w:t>у м. Луцьку</w:t>
      </w:r>
      <w:r>
        <w:rPr>
          <w:sz w:val="28"/>
          <w:szCs w:val="28"/>
          <w:lang w:val="uk-UA" w:eastAsia="zh-CN" w:bidi="ar-SA"/>
        </w:rPr>
        <w:t xml:space="preserve"> </w:t>
      </w:r>
      <w:r>
        <w:rPr>
          <w:sz w:val="28"/>
          <w:szCs w:val="28"/>
          <w:lang w:val="uk-UA"/>
        </w:rPr>
        <w:t xml:space="preserve">площею </w:t>
      </w:r>
      <w:r>
        <w:rPr>
          <w:rFonts w:eastAsia="Times New Roman" w:cs="Times New Roman"/>
          <w:color w:val="auto"/>
          <w:kern w:val="0"/>
          <w:sz w:val="28"/>
          <w:szCs w:val="28"/>
          <w:lang w:val="uk-UA" w:eastAsia="zh-CN" w:bidi="ar-SA"/>
        </w:rPr>
        <w:t>0,0049</w:t>
      </w:r>
      <w:r>
        <w:rPr>
          <w:sz w:val="28"/>
          <w:szCs w:val="28"/>
          <w:lang w:val="uk-UA"/>
        </w:rPr>
        <w:t> га з кадастровим номером 0710100000:</w:t>
      </w:r>
      <w:r>
        <w:rPr>
          <w:rFonts w:eastAsia="Times New Roman" w:cs="Times New Roman"/>
          <w:color w:val="auto"/>
          <w:kern w:val="0"/>
          <w:sz w:val="28"/>
          <w:szCs w:val="28"/>
          <w:lang w:val="uk-UA" w:eastAsia="zh-CN" w:bidi="ar-SA"/>
        </w:rPr>
        <w:t>22</w:t>
      </w:r>
      <w:r>
        <w:rPr>
          <w:sz w:val="28"/>
          <w:szCs w:val="28"/>
          <w:lang w:val="uk-UA"/>
        </w:rPr>
        <w:t>:</w:t>
      </w:r>
      <w:r>
        <w:rPr>
          <w:rFonts w:eastAsia="Times New Roman" w:cs="Times New Roman"/>
          <w:color w:val="auto"/>
          <w:kern w:val="0"/>
          <w:sz w:val="28"/>
          <w:szCs w:val="28"/>
          <w:lang w:val="uk-UA" w:eastAsia="zh-CN" w:bidi="ar-SA"/>
        </w:rPr>
        <w:t>035</w:t>
      </w:r>
      <w:r>
        <w:rPr>
          <w:sz w:val="28"/>
          <w:szCs w:val="28"/>
          <w:lang w:val="uk-UA"/>
        </w:rPr>
        <w:t>:0</w:t>
      </w:r>
      <w:r>
        <w:rPr>
          <w:rFonts w:eastAsia="Times New Roman" w:cs="Times New Roman"/>
          <w:color w:val="auto"/>
          <w:kern w:val="0"/>
          <w:sz w:val="28"/>
          <w:szCs w:val="28"/>
          <w:lang w:val="uk-UA" w:eastAsia="zh-CN" w:bidi="ar-SA"/>
        </w:rPr>
        <w:t>329</w:t>
      </w:r>
      <w:r>
        <w:rPr>
          <w:sz w:val="28"/>
          <w:szCs w:val="28"/>
          <w:lang w:val="uk-UA"/>
        </w:rPr>
        <w:t xml:space="preserve">, </w:t>
      </w:r>
      <w:r>
        <w:rPr>
          <w:rFonts w:eastAsia="Times New Roman" w:cs="Times New Roman"/>
          <w:b w:val="false"/>
          <w:bCs w:val="false"/>
          <w:i w:val="false"/>
          <w:iCs w:val="false"/>
          <w:color w:val="auto"/>
          <w:spacing w:val="-4"/>
          <w:kern w:val="0"/>
          <w:sz w:val="28"/>
          <w:szCs w:val="28"/>
          <w:highlight w:val="white"/>
          <w:lang w:val="uk-UA" w:eastAsia="zh-CN" w:bidi="ar-SA"/>
        </w:rPr>
        <w:t xml:space="preserve">для будівництва та обслуговування </w:t>
      </w:r>
      <w:r>
        <w:rPr>
          <w:rFonts w:eastAsia="Times New Roman" w:cs="Times New Roman"/>
          <w:b w:val="false"/>
          <w:bCs/>
          <w:i w:val="false"/>
          <w:iCs w:val="false"/>
          <w:color w:val="auto"/>
          <w:spacing w:val="-4"/>
          <w:kern w:val="0"/>
          <w:sz w:val="28"/>
          <w:szCs w:val="28"/>
          <w:highlight w:val="white"/>
          <w:lang w:val="uk-UA" w:eastAsia="zh-CN" w:bidi="ar-SA"/>
        </w:rPr>
        <w:t>індивідуального гаража (02.05 - для будівництва індивідуальних гаражів)</w:t>
      </w:r>
      <w:r>
        <w:rPr>
          <w:sz w:val="28"/>
          <w:szCs w:val="28"/>
          <w:lang w:val="uk-UA"/>
        </w:rPr>
        <w:t>.</w:t>
      </w:r>
    </w:p>
    <w:p>
      <w:pPr>
        <w:pStyle w:val="Normal"/>
        <w:widowControl w:val="false"/>
        <w:suppressAutoHyphens w:val="true"/>
        <w:bidi w:val="0"/>
        <w:ind w:firstLine="567" w:left="0" w:right="0"/>
        <w:jc w:val="both"/>
        <w:rPr>
          <w:sz w:val="28"/>
          <w:szCs w:val="28"/>
        </w:rPr>
      </w:pPr>
      <w:r>
        <w:rPr>
          <w:sz w:val="28"/>
          <w:szCs w:val="28"/>
          <w:lang w:val="uk-UA"/>
        </w:rPr>
        <w:t xml:space="preserve">2. </w:t>
      </w:r>
      <w:r>
        <w:rPr>
          <w:rFonts w:eastAsia="Times New Roman" w:cs="Times New Roman"/>
          <w:color w:val="auto"/>
          <w:spacing w:val="4"/>
          <w:kern w:val="0"/>
          <w:sz w:val="28"/>
          <w:szCs w:val="28"/>
          <w:lang w:val="uk-UA" w:eastAsia="zh-CN" w:bidi="ar-SA"/>
        </w:rPr>
        <w:t xml:space="preserve">Надати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u w:val="none"/>
          <w:em w:val="none"/>
          <w:lang w:val="uk-UA" w:eastAsia="zh-CN" w:bidi="ar-SA"/>
        </w:rPr>
        <w:t xml:space="preserve"> </w:t>
      </w:r>
      <w:bookmarkStart w:id="6" w:name="__DdeLink__706_4533423944_копія_1"/>
      <w:bookmarkStart w:id="7" w:name="__DdeLink__11_40587759874_копія_1"/>
      <w:r>
        <w:rPr>
          <w:rFonts w:eastAsia="Times New Roman" w:cs="Times New Roman"/>
          <w:b w:val="false"/>
          <w:bCs/>
          <w:i w:val="false"/>
          <w:iCs w:val="false"/>
          <w:caps w:val="false"/>
          <w:smallCaps w:val="false"/>
          <w:strike w:val="false"/>
          <w:dstrike w:val="false"/>
          <w:outline w:val="false"/>
          <w:shadow w:val="false"/>
          <w:color w:val="auto"/>
          <w:spacing w:val="-4"/>
          <w:kern w:val="0"/>
          <w:sz w:val="28"/>
          <w:szCs w:val="28"/>
          <w:u w:val="none"/>
          <w:em w:val="none"/>
          <w:lang w:val="uk-UA" w:eastAsia="zh-CN" w:bidi="ar-SA"/>
        </w:rPr>
        <w:t>громадян</w:t>
      </w:r>
      <w:bookmarkEnd w:id="6"/>
      <w:bookmarkEnd w:id="7"/>
      <w:r>
        <w:rPr>
          <w:rFonts w:eastAsia="Times New Roman" w:cs="Times New Roman"/>
          <w:b w:val="false"/>
          <w:bCs/>
          <w:i w:val="false"/>
          <w:iCs w:val="false"/>
          <w:caps w:val="false"/>
          <w:smallCaps w:val="false"/>
          <w:strike w:val="false"/>
          <w:dstrike w:val="false"/>
          <w:outline w:val="false"/>
          <w:shadow w:val="false"/>
          <w:color w:val="auto"/>
          <w:spacing w:val="4"/>
          <w:kern w:val="0"/>
          <w:sz w:val="28"/>
          <w:szCs w:val="28"/>
          <w:u w:val="none"/>
          <w:em w:val="none"/>
          <w:lang w:val="uk-UA" w:eastAsia="zh-CN" w:bidi="ar-SA"/>
        </w:rPr>
        <w:t>ину Антипенкову Олександрові Олеговичу</w:t>
      </w:r>
      <w:r>
        <w:rPr>
          <w:rFonts w:eastAsia="Times New Roman" w:cs="Times New Roman"/>
          <w:b w:val="false"/>
          <w:bCs/>
          <w:color w:val="auto"/>
          <w:spacing w:val="4"/>
          <w:kern w:val="0"/>
          <w:sz w:val="28"/>
          <w:szCs w:val="28"/>
          <w:u w:val="none"/>
          <w:lang w:val="uk-UA" w:eastAsia="zh-CN" w:bidi="ar-SA"/>
        </w:rPr>
        <w:t xml:space="preserve"> </w:t>
      </w:r>
      <w:r>
        <w:rPr>
          <w:rFonts w:eastAsia="Times New Roman" w:cs="Times New Roman"/>
          <w:color w:val="auto"/>
          <w:spacing w:val="4"/>
          <w:kern w:val="0"/>
          <w:sz w:val="28"/>
          <w:szCs w:val="28"/>
          <w:lang w:val="uk-UA" w:eastAsia="zh-CN" w:bidi="ar-SA"/>
        </w:rPr>
        <w:t xml:space="preserve">земельну ділянку на </w:t>
      </w:r>
      <w:r>
        <w:rPr>
          <w:rFonts w:eastAsia="Times New Roman" w:cs="Times New Roman"/>
          <w:b w:val="false"/>
          <w:bCs w:val="false"/>
          <w:i w:val="false"/>
          <w:iCs w:val="false"/>
          <w:caps w:val="false"/>
          <w:smallCaps w:val="false"/>
          <w:strike w:val="false"/>
          <w:dstrike w:val="false"/>
          <w:outline w:val="false"/>
          <w:shadow w:val="false"/>
          <w:color w:val="auto"/>
          <w:spacing w:val="-2"/>
          <w:kern w:val="0"/>
          <w:sz w:val="28"/>
          <w:szCs w:val="28"/>
          <w:u w:val="none"/>
          <w:em w:val="none"/>
          <w:lang w:val="uk-UA" w:eastAsia="zh-CN" w:bidi="ar-SA"/>
        </w:rPr>
        <w:t>вул. Конякіна</w:t>
      </w:r>
      <w:r>
        <w:rPr>
          <w:rFonts w:eastAsia="Times New Roman" w:cs="Times New Roman"/>
          <w:b w:val="false"/>
          <w:bCs/>
          <w:i w:val="false"/>
          <w:iCs w:val="false"/>
          <w:strike w:val="false"/>
          <w:dstrike w:val="false"/>
          <w:outline w:val="false"/>
          <w:shadow w:val="false"/>
          <w:color w:val="auto"/>
          <w:spacing w:val="-2"/>
          <w:kern w:val="0"/>
          <w:sz w:val="28"/>
          <w:szCs w:val="28"/>
          <w:u w:val="none"/>
          <w:em w:val="none"/>
          <w:lang w:val="uk-UA" w:eastAsia="zh-CN" w:bidi="ar-SA"/>
        </w:rPr>
        <w:t xml:space="preserve"> </w:t>
      </w:r>
      <w:r>
        <w:rPr>
          <w:rFonts w:eastAsia="Times New Roman" w:cs="Times New Roman"/>
          <w:color w:val="auto"/>
          <w:spacing w:val="4"/>
          <w:kern w:val="0"/>
          <w:sz w:val="28"/>
          <w:szCs w:val="28"/>
          <w:lang w:val="uk-UA" w:eastAsia="zh-CN" w:bidi="ar-SA"/>
        </w:rPr>
        <w:t>у м.</w:t>
      </w:r>
      <w:r>
        <w:rPr>
          <w:rFonts w:eastAsia="Times New Roman" w:cs="Times New Roman"/>
          <w:color w:val="auto"/>
          <w:spacing w:val="-4"/>
          <w:sz w:val="28"/>
          <w:szCs w:val="28"/>
          <w:lang w:val="uk-UA" w:eastAsia="zh-CN" w:bidi="ar-SA"/>
        </w:rPr>
        <w:t> Луцьку</w:t>
      </w:r>
      <w:r>
        <w:rPr>
          <w:rFonts w:eastAsia="Times New Roman" w:cs="Times New Roman"/>
          <w:color w:val="auto"/>
          <w:spacing w:val="4"/>
          <w:sz w:val="28"/>
          <w:szCs w:val="28"/>
          <w:lang w:val="uk-UA" w:eastAsia="zh-CN" w:bidi="ar-SA"/>
        </w:rPr>
        <w:t xml:space="preserve"> </w:t>
      </w:r>
      <w:r>
        <w:rPr>
          <w:sz w:val="28"/>
          <w:szCs w:val="28"/>
          <w:lang w:val="uk-UA"/>
        </w:rPr>
        <w:t xml:space="preserve">на умовах оренди строком на 25 років </w:t>
      </w:r>
      <w:r>
        <w:rPr>
          <w:spacing w:val="2"/>
          <w:sz w:val="28"/>
          <w:szCs w:val="28"/>
          <w:lang w:val="uk-UA"/>
        </w:rPr>
        <w:t>з дати укладення договору оренди землі</w:t>
      </w:r>
      <w:r>
        <w:rPr>
          <w:sz w:val="28"/>
          <w:szCs w:val="28"/>
          <w:lang w:val="uk-UA"/>
        </w:rPr>
        <w:t xml:space="preserve">, площею </w:t>
      </w:r>
      <w:r>
        <w:rPr>
          <w:rFonts w:eastAsia="Times New Roman" w:cs="Times New Roman"/>
          <w:color w:val="auto"/>
          <w:kern w:val="0"/>
          <w:sz w:val="28"/>
          <w:szCs w:val="28"/>
          <w:lang w:val="uk-UA" w:eastAsia="zh-CN" w:bidi="ar-SA"/>
        </w:rPr>
        <w:t>0,0049 га з кадастровим номером 0710100000:22:035:0329</w:t>
      </w:r>
      <w:r>
        <w:rPr>
          <w:rFonts w:eastAsia="Times New Roman" w:cs="Times New Roman"/>
          <w:color w:val="auto"/>
          <w:spacing w:val="2"/>
          <w:kern w:val="0"/>
          <w:sz w:val="28"/>
          <w:szCs w:val="28"/>
          <w:lang w:val="uk-UA" w:eastAsia="zh-CN" w:bidi="ar-SA"/>
        </w:rPr>
        <w:t xml:space="preserve">, </w:t>
      </w:r>
      <w:r>
        <w:rPr>
          <w:rFonts w:eastAsia="Times New Roman" w:cs="Times New Roman"/>
          <w:b w:val="false"/>
          <w:bCs w:val="false"/>
          <w:i w:val="false"/>
          <w:iCs w:val="false"/>
          <w:color w:val="auto"/>
          <w:spacing w:val="-4"/>
          <w:kern w:val="0"/>
          <w:sz w:val="28"/>
          <w:szCs w:val="28"/>
          <w:highlight w:val="white"/>
          <w:lang w:val="uk-UA" w:eastAsia="zh-CN" w:bidi="ar-SA"/>
        </w:rPr>
        <w:t xml:space="preserve">для будівництва та обслуговування </w:t>
      </w:r>
      <w:r>
        <w:rPr>
          <w:rFonts w:eastAsia="Times New Roman" w:cs="Times New Roman"/>
          <w:b w:val="false"/>
          <w:bCs/>
          <w:i w:val="false"/>
          <w:iCs w:val="false"/>
          <w:color w:val="auto"/>
          <w:spacing w:val="-4"/>
          <w:kern w:val="0"/>
          <w:sz w:val="28"/>
          <w:szCs w:val="28"/>
          <w:highlight w:val="white"/>
          <w:lang w:val="uk-UA" w:eastAsia="zh-CN" w:bidi="ar-SA"/>
        </w:rPr>
        <w:t>індивідуального гаража (02.05 - для будівництва індивідуальних гаражів)</w:t>
      </w:r>
      <w:r>
        <w:rPr>
          <w:sz w:val="28"/>
          <w:szCs w:val="28"/>
          <w:lang w:val="uk-UA"/>
        </w:rPr>
        <w:t>, згідно з додатком.</w:t>
      </w:r>
    </w:p>
    <w:p>
      <w:pPr>
        <w:pStyle w:val="Normal"/>
        <w:widowControl w:val="false"/>
        <w:suppressAutoHyphens w:val="true"/>
        <w:bidi w:val="0"/>
        <w:ind w:firstLine="567" w:left="0" w:right="0"/>
        <w:jc w:val="both"/>
        <w:rPr>
          <w:sz w:val="28"/>
          <w:szCs w:val="28"/>
        </w:rPr>
      </w:pPr>
      <w:r>
        <w:rPr>
          <w:spacing w:val="-8"/>
          <w:sz w:val="28"/>
          <w:szCs w:val="28"/>
          <w:lang w:val="uk-UA"/>
        </w:rPr>
        <w:t xml:space="preserve">3. </w:t>
      </w:r>
      <w:r>
        <w:rPr>
          <w:sz w:val="28"/>
          <w:szCs w:val="28"/>
          <w:lang w:val="uk-UA"/>
        </w:rPr>
        <w:t xml:space="preserve">Укласти з </w:t>
      </w:r>
      <w:bookmarkStart w:id="8" w:name="__DdeLink__706_4533423944_копія_1_копія_"/>
      <w:bookmarkStart w:id="9" w:name="__DdeLink__11_40587759874_копія_1_копія_"/>
      <w:r>
        <w:rPr>
          <w:rFonts w:eastAsia="Times New Roman" w:cs="Times New Roman"/>
          <w:b w:val="false"/>
          <w:bCs/>
          <w:i w:val="false"/>
          <w:iCs w:val="false"/>
          <w:caps w:val="false"/>
          <w:smallCaps w:val="false"/>
          <w:strike w:val="false"/>
          <w:dstrike w:val="false"/>
          <w:outline w:val="false"/>
          <w:shadow w:val="false"/>
          <w:color w:val="auto"/>
          <w:spacing w:val="-4"/>
          <w:kern w:val="0"/>
          <w:sz w:val="28"/>
          <w:szCs w:val="28"/>
          <w:u w:val="none"/>
          <w:em w:val="none"/>
          <w:lang w:val="uk-UA" w:eastAsia="zh-CN" w:bidi="ar-SA"/>
        </w:rPr>
        <w:t>громадян</w:t>
      </w:r>
      <w:bookmarkEnd w:id="8"/>
      <w:bookmarkEnd w:id="9"/>
      <w:r>
        <w:rPr>
          <w:rFonts w:eastAsia="Times New Roman" w:cs="Times New Roman"/>
          <w:b w:val="false"/>
          <w:bCs/>
          <w:i w:val="false"/>
          <w:iCs w:val="false"/>
          <w:caps w:val="false"/>
          <w:smallCaps w:val="false"/>
          <w:strike w:val="false"/>
          <w:dstrike w:val="false"/>
          <w:outline w:val="false"/>
          <w:shadow w:val="false"/>
          <w:color w:val="auto"/>
          <w:spacing w:val="4"/>
          <w:kern w:val="0"/>
          <w:sz w:val="28"/>
          <w:szCs w:val="28"/>
          <w:u w:val="none"/>
          <w:em w:val="none"/>
          <w:lang w:val="uk-UA" w:eastAsia="zh-CN" w:bidi="ar-SA"/>
        </w:rPr>
        <w:t>ином Антипенковим Олександром Олеговичем</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 xml:space="preserve"> </w:t>
      </w:r>
      <w:r>
        <w:rPr>
          <w:sz w:val="28"/>
          <w:szCs w:val="28"/>
          <w:lang w:val="uk-UA"/>
        </w:rPr>
        <w:t xml:space="preserve">договір оренди землі на земельну ділянку з кадастровим номером </w:t>
      </w:r>
      <w:r>
        <w:rPr>
          <w:rFonts w:eastAsia="Times New Roman" w:cs="Times New Roman"/>
          <w:color w:val="auto"/>
          <w:spacing w:val="2"/>
          <w:kern w:val="0"/>
          <w:sz w:val="28"/>
          <w:szCs w:val="28"/>
          <w:lang w:val="uk-UA" w:eastAsia="zh-CN" w:bidi="ar-SA"/>
        </w:rPr>
        <w:t>0710100000:22:035:0329</w:t>
      </w:r>
      <w:r>
        <w:rPr>
          <w:rFonts w:eastAsia="Times New Roman" w:cs="Times New Roman"/>
          <w:color w:val="auto"/>
          <w:spacing w:val="4"/>
          <w:sz w:val="28"/>
          <w:szCs w:val="28"/>
          <w:lang w:val="uk-UA" w:eastAsia="zh-CN" w:bidi="ar-SA"/>
        </w:rPr>
        <w:t xml:space="preserve"> </w:t>
      </w:r>
      <w:r>
        <w:rPr>
          <w:sz w:val="28"/>
          <w:szCs w:val="28"/>
          <w:lang w:val="uk-UA"/>
        </w:rPr>
        <w:t>на вказаних в рішенні умовах, а також оформити інші документи, необхідні для вчинення цієї угоди.</w:t>
      </w:r>
    </w:p>
    <w:p>
      <w:pPr>
        <w:pStyle w:val="Normal"/>
        <w:widowControl w:val="false"/>
        <w:suppressAutoHyphens w:val="true"/>
        <w:bidi w:val="0"/>
        <w:ind w:firstLine="567" w:left="0" w:right="0"/>
        <w:jc w:val="both"/>
        <w:rPr>
          <w:sz w:val="28"/>
          <w:szCs w:val="28"/>
        </w:rPr>
      </w:pPr>
      <w:r>
        <w:rPr>
          <w:sz w:val="28"/>
          <w:szCs w:val="28"/>
          <w:lang w:val="uk-UA"/>
        </w:rPr>
        <w:t xml:space="preserve">4. Зобов’язати </w:t>
      </w:r>
      <w:bookmarkStart w:id="10" w:name="__DdeLink__706_453342394_копія_1"/>
      <w:bookmarkStart w:id="11" w:name="__DdeLink__11_4058775987_копія_1"/>
      <w:r>
        <w:rPr>
          <w:rFonts w:eastAsia="Times New Roman" w:cs="Times New Roman"/>
          <w:b w:val="false"/>
          <w:bCs/>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громадян</w:t>
      </w:r>
      <w:bookmarkEnd w:id="10"/>
      <w:bookmarkEnd w:id="11"/>
      <w:r>
        <w:rPr>
          <w:rFonts w:eastAsia="Times New Roman" w:cs="Times New Roman"/>
          <w:b w:val="false"/>
          <w:bCs/>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 xml:space="preserve">ина </w:t>
      </w:r>
      <w:r>
        <w:rPr>
          <w:rFonts w:eastAsia="Times New Roman" w:cs="Times New Roman"/>
          <w:b w:val="false"/>
          <w:bCs/>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Антипенкова Олександра Олеговича</w:t>
      </w:r>
      <w:r>
        <w:rPr>
          <w:spacing w:val="-10"/>
          <w:sz w:val="28"/>
          <w:szCs w:val="28"/>
          <w:lang w:val="uk-UA"/>
        </w:rPr>
        <w:t>:</w:t>
      </w:r>
    </w:p>
    <w:p>
      <w:pPr>
        <w:pStyle w:val="Normal"/>
        <w:widowControl w:val="false"/>
        <w:suppressAutoHyphens w:val="true"/>
        <w:bidi w:val="0"/>
        <w:ind w:firstLine="567" w:left="0" w:right="0"/>
        <w:jc w:val="both"/>
        <w:rPr>
          <w:sz w:val="28"/>
          <w:szCs w:val="28"/>
        </w:rPr>
      </w:pPr>
      <w:r>
        <w:rPr>
          <w:sz w:val="28"/>
          <w:szCs w:val="28"/>
          <w:lang w:val="uk-UA"/>
        </w:rPr>
        <w:t>4.1. Укласти з міською радою договір оренди землі.</w:t>
      </w:r>
    </w:p>
    <w:p>
      <w:pPr>
        <w:pStyle w:val="Normal"/>
        <w:widowControl w:val="false"/>
        <w:suppressAutoHyphens w:val="true"/>
        <w:bidi w:val="0"/>
        <w:ind w:firstLine="567" w:left="0" w:right="0"/>
        <w:jc w:val="both"/>
        <w:rPr>
          <w:sz w:val="28"/>
          <w:szCs w:val="28"/>
        </w:rPr>
      </w:pPr>
      <w:r>
        <w:rPr>
          <w:sz w:val="28"/>
          <w:szCs w:val="28"/>
          <w:lang w:val="uk-UA"/>
        </w:rPr>
        <w:t>4.</w:t>
      </w:r>
      <w:r>
        <w:rPr>
          <w:rFonts w:eastAsia="Times New Roman" w:cs="Times New Roman"/>
          <w:color w:val="auto"/>
          <w:kern w:val="0"/>
          <w:sz w:val="28"/>
          <w:szCs w:val="28"/>
          <w:lang w:val="uk-UA" w:eastAsia="zh-CN" w:bidi="ar-SA"/>
        </w:rPr>
        <w:t>2</w:t>
      </w:r>
      <w:r>
        <w:rPr>
          <w:sz w:val="28"/>
          <w:szCs w:val="28"/>
          <w:lang w:val="uk-UA"/>
        </w:rPr>
        <w:t xml:space="preserve">. </w:t>
      </w:r>
      <w:r>
        <w:rPr>
          <w:spacing w:val="-4"/>
          <w:sz w:val="28"/>
          <w:szCs w:val="28"/>
          <w:lang w:val="uk-UA"/>
        </w:rPr>
        <w:t xml:space="preserve">Зареєструвати право оренди земельної ділянки в порядку, визначеному </w:t>
      </w:r>
      <w:r>
        <w:rPr>
          <w:sz w:val="28"/>
          <w:szCs w:val="28"/>
          <w:lang w:val="uk-UA"/>
        </w:rPr>
        <w:t>чинним законодавством України.</w:t>
      </w:r>
    </w:p>
    <w:p>
      <w:pPr>
        <w:pStyle w:val="Normal"/>
        <w:widowControl w:val="false"/>
        <w:suppressAutoHyphens w:val="true"/>
        <w:bidi w:val="0"/>
        <w:ind w:firstLine="567" w:left="0" w:right="0"/>
        <w:jc w:val="both"/>
        <w:rPr>
          <w:sz w:val="28"/>
          <w:szCs w:val="28"/>
        </w:rPr>
      </w:pPr>
      <w:r>
        <w:rPr>
          <w:sz w:val="28"/>
          <w:szCs w:val="28"/>
          <w:lang w:val="uk-UA"/>
        </w:rPr>
        <w:t>4.</w:t>
      </w:r>
      <w:r>
        <w:rPr>
          <w:rFonts w:eastAsia="Times New Roman" w:cs="Times New Roman"/>
          <w:color w:val="auto"/>
          <w:kern w:val="0"/>
          <w:sz w:val="28"/>
          <w:szCs w:val="28"/>
          <w:lang w:val="uk-UA" w:eastAsia="zh-CN" w:bidi="ar-SA"/>
        </w:rPr>
        <w:t>3</w:t>
      </w:r>
      <w:r>
        <w:rPr>
          <w:sz w:val="28"/>
          <w:szCs w:val="28"/>
          <w:lang w:val="uk-UA"/>
        </w:rPr>
        <w:t>. Виконувати обов’язки землекористувача відповідно до вимог статті 96 Земельного кодексу України.</w:t>
      </w:r>
    </w:p>
    <w:p>
      <w:pPr>
        <w:pStyle w:val="Normal"/>
        <w:widowControl w:val="false"/>
        <w:suppressAutoHyphens w:val="true"/>
        <w:bidi w:val="0"/>
        <w:ind w:firstLine="567" w:left="0" w:right="0"/>
        <w:jc w:val="both"/>
        <w:rPr>
          <w:sz w:val="28"/>
          <w:szCs w:val="28"/>
        </w:rPr>
      </w:pPr>
      <w:r>
        <w:rPr>
          <w:sz w:val="28"/>
          <w:szCs w:val="28"/>
          <w:lang w:val="uk-UA"/>
        </w:rPr>
        <w:t>4.</w:t>
      </w:r>
      <w:r>
        <w:rPr>
          <w:rFonts w:eastAsia="Times New Roman" w:cs="Times New Roman"/>
          <w:color w:val="auto"/>
          <w:kern w:val="0"/>
          <w:sz w:val="28"/>
          <w:szCs w:val="28"/>
          <w:lang w:val="uk-UA" w:eastAsia="zh-CN" w:bidi="ar-SA"/>
        </w:rPr>
        <w:t>4</w:t>
      </w:r>
      <w:r>
        <w:rPr>
          <w:sz w:val="28"/>
          <w:szCs w:val="28"/>
          <w:lang w:val="uk-UA"/>
        </w:rPr>
        <w:t>.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suppressAutoHyphens w:val="true"/>
        <w:bidi w:val="0"/>
        <w:ind w:firstLine="567" w:left="0" w:right="0"/>
        <w:jc w:val="both"/>
        <w:rPr>
          <w:sz w:val="28"/>
          <w:szCs w:val="28"/>
        </w:rPr>
      </w:pPr>
      <w:r>
        <w:rPr>
          <w:color w:val="000000"/>
          <w:spacing w:val="-4"/>
          <w:sz w:val="28"/>
          <w:szCs w:val="28"/>
          <w:lang w:val="uk-UA"/>
        </w:rPr>
        <w:t xml:space="preserve">5. </w:t>
      </w:r>
      <w:r>
        <w:rPr>
          <w:rFonts w:eastAsia="Times New Roman" w:cs="Times New Roman"/>
          <w:b w:val="false"/>
          <w:bCs w:val="false"/>
          <w:i w:val="false"/>
          <w:iCs w:val="false"/>
          <w:color w:val="00000A"/>
          <w:spacing w:val="-4"/>
          <w:kern w:val="0"/>
          <w:sz w:val="28"/>
          <w:szCs w:val="28"/>
          <w:highlight w:val="white"/>
          <w:lang w:val="uk-UA" w:eastAsia="zh-CN" w:bidi="ar-SA"/>
        </w:rPr>
        <w:t xml:space="preserve"> </w:t>
      </w:r>
      <w:r>
        <w:rPr>
          <w:rFonts w:eastAsia="Times New Roman" w:cs="Times New Roman"/>
          <w:b w:val="false"/>
          <w:bCs w:val="false"/>
          <w:i w:val="false"/>
          <w:iCs w:val="false"/>
          <w:caps w:val="false"/>
          <w:smallCaps w:val="false"/>
          <w:color w:val="00000A"/>
          <w:spacing w:val="-4"/>
          <w:kern w:val="0"/>
          <w:sz w:val="28"/>
          <w:szCs w:val="28"/>
          <w:highlight w:val="white"/>
          <w:lang w:val="uk-UA" w:eastAsia="zh-CN" w:bidi="ar-SA"/>
        </w:rPr>
        <w:t>У разі, якщо г</w:t>
      </w:r>
      <w:r>
        <w:rPr>
          <w:rFonts w:eastAsia="Times New Roman" w:cs="Times New Roman"/>
          <w:b w:val="false"/>
          <w:bCs/>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ромадян</w:t>
      </w:r>
      <w:r>
        <w:rPr>
          <w:rFonts w:eastAsia="Times New Roman" w:cs="Times New Roman"/>
          <w:b w:val="false"/>
          <w:bCs/>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ином Антипенковим Олександром Олеговичем</w:t>
      </w:r>
      <w:r>
        <w:rPr>
          <w:rFonts w:eastAsia="Times New Roman" w:cs="Times New Roman"/>
          <w:b w:val="false"/>
          <w:bCs w:val="false"/>
          <w:i w:val="false"/>
          <w:iCs w:val="false"/>
          <w:caps w:val="false"/>
          <w:smallCaps w:val="false"/>
          <w:color w:val="00000A"/>
          <w:spacing w:val="-4"/>
          <w:kern w:val="0"/>
          <w:sz w:val="28"/>
          <w:szCs w:val="28"/>
          <w:highlight w:val="white"/>
          <w:lang w:val="uk-UA" w:eastAsia="zh-CN" w:bidi="ar-SA"/>
        </w:rPr>
        <w:t xml:space="preserve"> не підписано договір оренди землі впродовж шести календарних місяців з моменту прийняття рішення, пункти 2-4 рішення будуть відкликані</w:t>
      </w:r>
      <w:r>
        <w:rPr>
          <w:rFonts w:eastAsia="Times New Roman" w:cs="Times New Roman"/>
          <w:b w:val="false"/>
          <w:bCs w:val="false"/>
          <w:i w:val="false"/>
          <w:iCs w:val="false"/>
          <w:color w:val="00000A"/>
          <w:spacing w:val="-4"/>
          <w:kern w:val="0"/>
          <w:sz w:val="28"/>
          <w:szCs w:val="28"/>
          <w:highlight w:val="white"/>
          <w:lang w:val="uk-UA" w:eastAsia="zh-CN" w:bidi="ar-SA"/>
        </w:rPr>
        <w:t>.</w:t>
      </w:r>
    </w:p>
    <w:p>
      <w:pPr>
        <w:pStyle w:val="Normal"/>
        <w:widowControl w:val="false"/>
        <w:suppressAutoHyphens w:val="true"/>
        <w:bidi w:val="0"/>
        <w:ind w:firstLine="567" w:left="0" w:right="0"/>
        <w:jc w:val="both"/>
        <w:rPr>
          <w:sz w:val="28"/>
          <w:szCs w:val="28"/>
        </w:rPr>
      </w:pPr>
      <w:r>
        <w:rPr>
          <w:rFonts w:eastAsia="Times New Roman" w:cs="Times New Roman"/>
          <w:b w:val="false"/>
          <w:bCs w:val="false"/>
          <w:i w:val="false"/>
          <w:iCs w:val="false"/>
          <w:color w:val="000000"/>
          <w:spacing w:val="-4"/>
          <w:kern w:val="0"/>
          <w:sz w:val="28"/>
          <w:szCs w:val="28"/>
          <w:highlight w:val="white"/>
          <w:lang w:val="uk-UA" w:eastAsia="zh-CN" w:bidi="ar-SA"/>
        </w:rPr>
        <w:t xml:space="preserve">6. </w:t>
      </w:r>
      <w:r>
        <w:rPr>
          <w:rFonts w:eastAsia="Times New Roman" w:cs="Times New Roman"/>
          <w:b w:val="false"/>
          <w:bCs w:val="false"/>
          <w:i w:val="false"/>
          <w:iCs w:val="false"/>
          <w:color w:val="auto"/>
          <w:spacing w:val="-4"/>
          <w:kern w:val="0"/>
          <w:sz w:val="28"/>
          <w:szCs w:val="28"/>
          <w:highlight w:val="white"/>
          <w:lang w:val="uk-UA" w:eastAsia="zh-CN" w:bidi="ar-SA"/>
        </w:rPr>
        <w:t>Контроль за виконанням рішення покласти на заступника міського голови Ірину Чебелюк та постійну комісі</w:t>
      </w:r>
      <w:r>
        <w:rPr>
          <w:rFonts w:eastAsia="Times New Roman" w:cs="Times New Roman"/>
          <w:b w:val="false"/>
          <w:bCs w:val="false"/>
          <w:i w:val="false"/>
          <w:iCs w:val="false"/>
          <w:color w:val="00000A"/>
          <w:spacing w:val="-4"/>
          <w:kern w:val="0"/>
          <w:sz w:val="28"/>
          <w:szCs w:val="28"/>
          <w:highlight w:val="white"/>
          <w:lang w:val="uk-UA" w:eastAsia="zh-CN" w:bidi="ar-SA"/>
        </w:rPr>
        <w:t>ю міської ради з питань земельних відносин та земельного кадастру.</w:t>
      </w:r>
    </w:p>
    <w:p>
      <w:pPr>
        <w:pStyle w:val="Normal"/>
        <w:widowControl w:val="false"/>
        <w:ind w:firstLine="763" w:left="0" w:right="0"/>
        <w:jc w:val="both"/>
        <w:rPr>
          <w:rFonts w:ascii="Times New Roman" w:hAnsi="Times New Roman" w:cs="Times New Roman"/>
          <w:sz w:val="28"/>
          <w:szCs w:val="28"/>
          <w:lang w:val="uk-UA"/>
        </w:rPr>
      </w:pPr>
      <w:r>
        <w:rPr>
          <w:rFonts w:cs="Times New Roman"/>
          <w:sz w:val="28"/>
          <w:szCs w:val="28"/>
          <w:lang w:val="uk-UA"/>
        </w:rPr>
      </w:r>
    </w:p>
    <w:p>
      <w:pPr>
        <w:pStyle w:val="Normal"/>
        <w:widowControl w:val="false"/>
        <w:ind w:firstLine="763" w:left="0" w:right="0"/>
        <w:jc w:val="both"/>
        <w:rPr>
          <w:rFonts w:ascii="Times New Roman" w:hAnsi="Times New Roman" w:cs="Times New Roman"/>
          <w:sz w:val="28"/>
          <w:szCs w:val="28"/>
          <w:lang w:val="uk-UA"/>
        </w:rPr>
      </w:pPr>
      <w:r>
        <w:rPr>
          <w:rFonts w:cs="Times New Roman"/>
          <w:sz w:val="28"/>
          <w:szCs w:val="28"/>
          <w:lang w:val="uk-UA"/>
        </w:rPr>
      </w:r>
    </w:p>
    <w:p>
      <w:pPr>
        <w:pStyle w:val="Normal"/>
        <w:widowControl w:val="false"/>
        <w:jc w:val="both"/>
        <w:rPr>
          <w:sz w:val="28"/>
          <w:szCs w:val="28"/>
        </w:rPr>
      </w:pPr>
      <w:r>
        <w:rPr>
          <w:color w:val="000000"/>
          <w:sz w:val="28"/>
          <w:szCs w:val="28"/>
          <w:lang w:val="uk-UA"/>
        </w:rPr>
        <w:t>Міський голова                                                                                  Ігор ПОЛІЩУК</w:t>
      </w:r>
    </w:p>
    <w:p>
      <w:pPr>
        <w:pStyle w:val="Normal"/>
        <w:widowControl w:val="false"/>
        <w:jc w:val="both"/>
        <w:rPr>
          <w:sz w:val="26"/>
          <w:szCs w:val="26"/>
          <w:lang w:val="uk-UA"/>
        </w:rPr>
      </w:pPr>
      <w:r>
        <w:rPr>
          <w:sz w:val="26"/>
          <w:szCs w:val="26"/>
          <w:lang w:val="uk-UA"/>
        </w:rPr>
      </w:r>
    </w:p>
    <w:p>
      <w:pPr>
        <w:pStyle w:val="Normal"/>
        <w:widowControl w:val="false"/>
        <w:jc w:val="both"/>
        <w:rPr>
          <w:sz w:val="26"/>
          <w:szCs w:val="26"/>
          <w:lang w:val="uk-UA"/>
        </w:rPr>
      </w:pPr>
      <w:r>
        <w:rPr>
          <w:sz w:val="26"/>
          <w:szCs w:val="26"/>
          <w:lang w:val="uk-UA"/>
        </w:rPr>
      </w:r>
    </w:p>
    <w:p>
      <w:pPr>
        <w:pStyle w:val="Normal"/>
        <w:widowControl w:val="false"/>
        <w:jc w:val="both"/>
        <w:rPr>
          <w:rFonts w:eastAsia="Times New Roman" w:cs="Times New Roman"/>
          <w:color w:val="auto"/>
          <w:kern w:val="0"/>
          <w:sz w:val="24"/>
          <w:szCs w:val="24"/>
          <w:lang w:val="uk-UA" w:eastAsia="zh-CN" w:bidi="ar-SA"/>
        </w:rPr>
      </w:pPr>
      <w:r>
        <w:rPr>
          <w:rFonts w:eastAsia="Times New Roman" w:cs="Times New Roman"/>
          <w:color w:val="auto"/>
          <w:kern w:val="0"/>
          <w:sz w:val="24"/>
          <w:szCs w:val="24"/>
          <w:lang w:val="uk-UA" w:eastAsia="zh-CN" w:bidi="ar-SA"/>
        </w:rPr>
        <w:t>Туз 777 863</w:t>
      </w:r>
    </w:p>
    <w:sectPr>
      <w:type w:val="nextPage"/>
      <w:pgSz w:w="11906" w:h="16838"/>
      <w:pgMar w:left="1701"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Symbol">
    <w:charset w:val="cc"/>
    <w:family w:val="roman"/>
    <w:pitch w:val="variable"/>
  </w:font>
  <w:font w:name="Courier New">
    <w:charset w:val="cc"/>
    <w:family w:val="roman"/>
    <w:pitch w:val="variable"/>
  </w:font>
  <w:font w:name="Wingdings">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20"/>
  <w:defaultTabStop w:val="708"/>
  <w:autoHyphenation w:val="true"/>
  <w:hyphenationZone w:val="360"/>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Heading1">
    <w:name w:val="heading 1"/>
    <w:basedOn w:val="Normal"/>
    <w:next w:val="Normal"/>
    <w:qFormat/>
    <w:pPr>
      <w:keepNext w:val="true"/>
      <w:numPr>
        <w:ilvl w:val="0"/>
        <w:numId w:val="1"/>
      </w:numPr>
      <w:jc w:val="center"/>
      <w:outlineLvl w:val="0"/>
    </w:pPr>
    <w:rPr>
      <w:b/>
      <w:bCs/>
      <w:sz w:val="32"/>
      <w:lang w:val="uk-UA"/>
    </w:rPr>
  </w:style>
  <w:style w:type="paragraph" w:styleId="Heading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rFonts w:ascii="Symbol" w:hAnsi="Symbol" w:eastAsia="Times New Roman" w:cs="Times New Roman"/>
    </w:rPr>
  </w:style>
  <w:style w:type="character" w:styleId="WW8Num2z1">
    <w:name w:val="WW8Num2z1"/>
    <w:qFormat/>
    <w:rPr>
      <w:rFonts w:ascii="Courier New" w:hAnsi="Courier New" w:cs="Courier New"/>
    </w:rPr>
  </w:style>
  <w:style w:type="character" w:styleId="WW8Num2z2">
    <w:name w:val="WW8Num2z2"/>
    <w:qFormat/>
    <w:rPr>
      <w:rFonts w:ascii="Wingdings" w:hAnsi="Wingdings" w:cs="Wingdings"/>
    </w:rPr>
  </w:style>
  <w:style w:type="character" w:styleId="WW8Num2z3">
    <w:name w:val="WW8Num2z3"/>
    <w:qFormat/>
    <w:rPr>
      <w:rFonts w:ascii="Symbol" w:hAnsi="Symbol" w:cs="Symbol"/>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
    <w:name w:val="Основной шрифт абзаца1"/>
    <w:qFormat/>
    <w:rPr/>
  </w:style>
  <w:style w:type="character" w:styleId="rvts82">
    <w:name w:val="rvts82"/>
    <w:basedOn w:val="Style12"/>
    <w:qFormat/>
    <w:rPr/>
  </w:style>
  <w:style w:type="character" w:styleId="Strong">
    <w:name w:val="Strong"/>
    <w:qFormat/>
    <w:rPr>
      <w:b/>
      <w:bCs/>
    </w:rPr>
  </w:style>
  <w:style w:type="paragraph" w:styleId="Style13">
    <w:name w:val="Заголовок"/>
    <w:basedOn w:val="Normal"/>
    <w:next w:val="BodyText"/>
    <w:qFormat/>
    <w:pPr>
      <w:keepNext w:val="true"/>
      <w:spacing w:before="240" w:after="120"/>
    </w:pPr>
    <w:rPr>
      <w:rFonts w:ascii="Times New Roman" w:hAnsi="Times New Roman" w:eastAsia="Microsoft YaHei" w:cs="Arial"/>
      <w:sz w:val="28"/>
      <w:szCs w:val="28"/>
    </w:rPr>
  </w:style>
  <w:style w:type="paragraph" w:styleId="BodyText">
    <w:name w:val="Body Text"/>
    <w:basedOn w:val="Normal"/>
    <w:pPr>
      <w:spacing w:lineRule="auto" w:line="288" w:before="0" w:after="140"/>
    </w:pPr>
    <w:rPr/>
  </w:style>
  <w:style w:type="paragraph" w:styleId="List">
    <w:name w:val="List"/>
    <w:basedOn w:val="BodyText"/>
    <w:pPr/>
    <w:rPr>
      <w:rFonts w:ascii="Times New Roman" w:hAnsi="Times New Roman" w:cs="Ari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ascii="Times New Roman" w:hAnsi="Times New Roman" w:cs="Arial"/>
    </w:rPr>
  </w:style>
  <w:style w:type="paragraph" w:styleId="user">
    <w:name w:val="Заголовок (user)"/>
    <w:basedOn w:val="Normal"/>
    <w:next w:val="BodyText"/>
    <w:qFormat/>
    <w:pPr>
      <w:keepNext w:val="true"/>
      <w:spacing w:before="240" w:after="120"/>
    </w:pPr>
    <w:rPr>
      <w:rFonts w:ascii="Times New Roman" w:hAnsi="Times New Roman" w:eastAsia="Microsoft YaHei" w:cs="Arial"/>
      <w:sz w:val="28"/>
      <w:szCs w:val="28"/>
    </w:rPr>
  </w:style>
  <w:style w:type="paragraph" w:styleId="user1">
    <w:name w:val="Покажчик (user)"/>
    <w:basedOn w:val="Normal"/>
    <w:qFormat/>
    <w:pPr>
      <w:suppressLineNumbers/>
    </w:pPr>
    <w:rPr>
      <w:rFonts w:ascii="Times New Roman" w:hAnsi="Times New Roman" w:cs="Arial"/>
    </w:rPr>
  </w:style>
  <w:style w:type="paragraph" w:styleId="Style15">
    <w:name w:val="Название объекта"/>
    <w:basedOn w:val="Normal"/>
    <w:qFormat/>
    <w:pPr>
      <w:suppressLineNumbers/>
      <w:spacing w:before="120" w:after="120"/>
    </w:pPr>
    <w:rPr>
      <w:rFonts w:ascii="Times New Roman" w:hAnsi="Times New Roman" w:cs="Arial"/>
      <w:i/>
      <w:iCs/>
      <w:sz w:val="28"/>
      <w:szCs w:val="24"/>
    </w:rPr>
  </w:style>
  <w:style w:type="paragraph" w:styleId="BodyTextIndent">
    <w:name w:val="Body Text Indent"/>
    <w:basedOn w:val="Normal"/>
    <w:pPr>
      <w:ind w:firstLine="545" w:left="0" w:right="0"/>
      <w:jc w:val="both"/>
    </w:pPr>
    <w:rPr>
      <w:lang w:val="uk-UA"/>
    </w:rPr>
  </w:style>
  <w:style w:type="paragraph" w:styleId="11">
    <w:name w:val="Текст1"/>
    <w:basedOn w:val="Normal"/>
    <w:qFormat/>
    <w:pPr>
      <w:suppressAutoHyphens w:val="true"/>
    </w:pPr>
    <w:rPr>
      <w:rFonts w:ascii="Courier New" w:hAnsi="Courier New" w:cs="Courier New"/>
      <w:sz w:val="20"/>
      <w:szCs w:val="20"/>
    </w:rPr>
  </w:style>
  <w:style w:type="paragraph" w:styleId="Style16">
    <w:name w:val="Текст выноски"/>
    <w:basedOn w:val="Normal"/>
    <w:qFormat/>
    <w:pPr/>
    <w:rPr>
      <w:rFonts w:ascii="Tahoma" w:hAnsi="Tahoma" w:cs="Tahoma"/>
      <w:sz w:val="16"/>
      <w:szCs w:val="16"/>
    </w:rPr>
  </w:style>
  <w:style w:type="paragraph" w:styleId="rvps14">
    <w:name w:val="rvps14"/>
    <w:basedOn w:val="Normal"/>
    <w:qFormat/>
    <w:pPr>
      <w:suppressAutoHyphens w:val="false"/>
      <w:spacing w:before="280" w:after="280"/>
    </w:pPr>
    <w:rPr>
      <w:sz w:val="24"/>
      <w:lang w:val="uk-UA"/>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2942</TotalTime>
  <Application>LibreOffice/25.2.7.2$Windows_X86_64 LibreOffice_project/5cbfd1ab6520636bb5f7b99185aa69bd7456825d</Application>
  <AppVersion>15.0000</AppVersion>
  <Pages>2</Pages>
  <Words>503</Words>
  <Characters>3306</Characters>
  <CharactersWithSpaces>3957</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2019-07-16T09:50:00Z</dcterms:created>
  <dc:creator>*</dc:creator>
  <dc:description/>
  <dc:language>uk-UA</dc:language>
  <cp:lastModifiedBy/>
  <cp:lastPrinted>2025-10-08T16:33:28Z</cp:lastPrinted>
  <dcterms:modified xsi:type="dcterms:W3CDTF">2026-01-06T12:14:04Z</dcterms:modified>
  <cp:revision>253</cp:revision>
  <dc:subject/>
  <dc:title> </dc:title>
</cp:coreProperties>
</file>

<file path=docProps/custom.xml><?xml version="1.0" encoding="utf-8"?>
<Properties xmlns="http://schemas.openxmlformats.org/officeDocument/2006/custom-properties" xmlns:vt="http://schemas.openxmlformats.org/officeDocument/2006/docPropsVTypes"/>
</file>