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1BCA6" w14:textId="77777777" w:rsidR="00B3668D" w:rsidRPr="003712FA" w:rsidRDefault="00B3668D" w:rsidP="003712F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2082A855" w14:textId="13962C3D" w:rsidR="00B3668D" w:rsidRPr="003712FA" w:rsidRDefault="00B3668D" w:rsidP="001C4094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міської ради </w:t>
      </w:r>
    </w:p>
    <w:p w14:paraId="0E8AF843" w14:textId="451A6432" w:rsidR="00B3668D" w:rsidRPr="003712FA" w:rsidRDefault="00B3668D" w:rsidP="003712F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______________ № ___________</w:t>
      </w:r>
    </w:p>
    <w:p w14:paraId="7A332D5B" w14:textId="77777777" w:rsidR="003712FA" w:rsidRDefault="003712FA" w:rsidP="003712F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</w:p>
    <w:p w14:paraId="5E21568E" w14:textId="77777777" w:rsidR="001C4094" w:rsidRPr="001C4094" w:rsidRDefault="001C4094" w:rsidP="001C4094">
      <w:pPr>
        <w:rPr>
          <w:lang w:val="uk-UA"/>
        </w:rPr>
      </w:pPr>
    </w:p>
    <w:p w14:paraId="0D18B4EE" w14:textId="07E1BD98" w:rsidR="003712FA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П</w:t>
      </w:r>
      <w:r w:rsidR="003712FA">
        <w:rPr>
          <w:rFonts w:ascii="Times New Roman" w:hAnsi="Times New Roman" w:cs="Times New Roman"/>
          <w:color w:val="auto"/>
          <w:lang w:val="uk-UA"/>
        </w:rPr>
        <w:t>РОГРАМА</w:t>
      </w:r>
    </w:p>
    <w:p w14:paraId="70BC39BC" w14:textId="447A119F" w:rsidR="000E1B72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розвитку української мови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в Луцькій міській територіальній громаді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на 2026–2028 роки</w:t>
      </w:r>
    </w:p>
    <w:p w14:paraId="00C34456" w14:textId="77777777" w:rsidR="001C4094" w:rsidRDefault="001C4094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FFD728" w14:textId="4480F5D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1. Загальні положення</w:t>
      </w:r>
    </w:p>
    <w:p w14:paraId="14EE0F19" w14:textId="624E532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Програма розвитку українсько</w:t>
      </w:r>
      <w:r w:rsidR="00EC1754" w:rsidRPr="003712FA">
        <w:rPr>
          <w:rFonts w:ascii="Times New Roman" w:hAnsi="Times New Roman" w:cs="Times New Roman"/>
          <w:sz w:val="28"/>
          <w:szCs w:val="28"/>
          <w:lang w:val="uk-UA"/>
        </w:rPr>
        <w:t>ї мови на 2026–2028 роки (далі –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Програма) є комплексним документом, спрямованим на поширення використання державної мови, зміцнення комунікаційної єдності громади, інтеграцію внутрішньо переміщених осіб та розвиток україномовного культурного середовища в Луцькій міській територіальній громаді.</w:t>
      </w:r>
    </w:p>
    <w:p w14:paraId="0BC5E569" w14:textId="4DC18B8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розроблена відповідно до Конституції України, 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громади.</w:t>
      </w:r>
    </w:p>
    <w:p w14:paraId="11B82168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FEB0E1" w14:textId="1512EA6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2. Мета Програми</w:t>
      </w:r>
    </w:p>
    <w:p w14:paraId="62D4895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Створення стійкого україномовного комунікаційного простору в Луцькій міській територіальній громаді як чинника соціальної інтеграції, культурного розвитку та інформаційної безпеки громади.</w:t>
      </w:r>
    </w:p>
    <w:p w14:paraId="1FA68936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A6CEFE" w14:textId="5FE6430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3. Завдання Програми</w:t>
      </w:r>
    </w:p>
    <w:p w14:paraId="02643068" w14:textId="0F24B22C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забезпечення доступу до безкоштовного вивчення української мови;</w:t>
      </w:r>
    </w:p>
    <w:p w14:paraId="3A363264" w14:textId="1AD23B22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інтеграція внутрішньо переміщених осіб та нових мешканців у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громади;</w:t>
      </w:r>
    </w:p>
    <w:p w14:paraId="5811A705" w14:textId="5EE0432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розвиток україномовного сервісу та бізнес-комунікації;</w:t>
      </w:r>
    </w:p>
    <w:p w14:paraId="2D5E2729" w14:textId="1DB07A76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підтримка українського культурного продукту;</w:t>
      </w:r>
    </w:p>
    <w:p w14:paraId="299A3393" w14:textId="1B42584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протидія дезінформації;</w:t>
      </w:r>
    </w:p>
    <w:p w14:paraId="305F92B5" w14:textId="4CED787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молоді до формування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</w:t>
      </w:r>
    </w:p>
    <w:p w14:paraId="681746A2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BF894" w14:textId="4D343D0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 Основні напрями та заходи Програми</w:t>
      </w:r>
    </w:p>
    <w:p w14:paraId="5DCC22E6" w14:textId="5FFD9B0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4.1. Курси української мови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63C949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Організація безкоштовних курсів різного рівня для внутрішньо переміщених осіб, працівників сервісної сфери, освітян, медиків та мешканців громади з подальшою сертифікацією.</w:t>
      </w:r>
    </w:p>
    <w:p w14:paraId="3E2DFFC3" w14:textId="1F3238A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4.2.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при бібліотеках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B552BA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хабів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при:</w:t>
      </w:r>
    </w:p>
    <w:p w14:paraId="7833E46E" w14:textId="55ADFE83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бібліотеках закладів загальної середньої освіти Луцької міської територіальної громади;</w:t>
      </w:r>
    </w:p>
    <w:p w14:paraId="05B9BAA1" w14:textId="071A2A6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публічних (громадських) бібліотеках Луцької міської територіальної громади.</w:t>
      </w:r>
    </w:p>
    <w:p w14:paraId="41395D59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як постійні або регулярні простори для проведення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курсів,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інтеграційних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міжпоколіннєвих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заходів.</w:t>
      </w:r>
    </w:p>
    <w:p w14:paraId="50BEF546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діяльності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хабів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здійснює департамент культури Луцької міської ради у співпраці з департаментом освіти Луцької міської ради.</w:t>
      </w:r>
    </w:p>
    <w:p w14:paraId="48D46562" w14:textId="11DAA10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4.3. Програма «Українська для бізнесу»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422A1C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тренінгів та консультацій для суб’єктів господарювання щодо впровадження стандартів україномовного сервісу та ділової комунікації.</w:t>
      </w:r>
    </w:p>
    <w:p w14:paraId="60562EEA" w14:textId="0B5FF53E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4.4. Підтримка українського культурного продукту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52B06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культурно-освітніх заходів, тижнів української мови, літературних зустрічей, кінопоказів, а також підтримка локальних авторів і митців.</w:t>
      </w:r>
    </w:p>
    <w:p w14:paraId="30475B9B" w14:textId="7B4FF661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4.5. Інформаційна безпека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921583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тренінгів, публічних лекцій та дискусій, спрямованих на 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протидію російській інформаційній агресії.</w:t>
      </w:r>
    </w:p>
    <w:p w14:paraId="4B501203" w14:textId="45ABE38B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4.6. Молодіжні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ініціативи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CFEB9C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молодіжних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волонтерських програм, партнерство із закладами освіти.</w:t>
      </w:r>
    </w:p>
    <w:p w14:paraId="6FB00F26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8E9671" w14:textId="6E45328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5. Очікувані результати</w:t>
      </w:r>
    </w:p>
    <w:p w14:paraId="71D4134B" w14:textId="151109C9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підвищення рівня володіння українською мовою мешканцями громади;</w:t>
      </w:r>
    </w:p>
    <w:p w14:paraId="5F84C7C4" w14:textId="2C6BB774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інтеграція внутрішньо переміщених осіб у життя громади;</w:t>
      </w:r>
    </w:p>
    <w:p w14:paraId="51AD2A3F" w14:textId="5F56071B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підвищення рівня україномовного сервісу;</w:t>
      </w:r>
    </w:p>
    <w:p w14:paraId="312E2D91" w14:textId="0D8F4D58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активізація діяльності бібліотек як центрів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інтеграції.</w:t>
      </w:r>
    </w:p>
    <w:p w14:paraId="311DB85F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96D636" w14:textId="4D96E6B6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6. Моніторинг та оцінка ефективності</w:t>
      </w:r>
    </w:p>
    <w:p w14:paraId="7C5B48C2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Індикатори ефективності:</w:t>
      </w:r>
    </w:p>
    <w:p w14:paraId="7F9F5F8F" w14:textId="4296820A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бібліотек, у яких функціонують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32C63B6" w14:textId="7501D701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проведених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заходів;</w:t>
      </w:r>
    </w:p>
    <w:p w14:paraId="3D069297" w14:textId="059D6AB8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кількість учасників курсів та ініціатив;</w:t>
      </w:r>
    </w:p>
    <w:p w14:paraId="5CA4BAD8" w14:textId="2A60134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частка внутрішньо переміщених осіб та молоді серед учасників.</w:t>
      </w:r>
    </w:p>
    <w:p w14:paraId="36A0D985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Щорічне публічне звітування департаменту культури Луцької міської ради.</w:t>
      </w:r>
    </w:p>
    <w:p w14:paraId="69E9758C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FE448A8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EA9FCE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C5901E" w14:textId="03C439D0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7. Фінансування Програми</w:t>
      </w:r>
    </w:p>
    <w:p w14:paraId="5D36AFB4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здійснюється за рахунок коштів бюджету Луцької міської територіальної громади, коштів партнерів, грантових програм та інших джерел, не заборонених законодавством.</w:t>
      </w:r>
    </w:p>
    <w:p w14:paraId="15FF804F" w14:textId="314B45C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– 350 000 грн на рік.</w:t>
      </w:r>
    </w:p>
    <w:p w14:paraId="3AD43910" w14:textId="77777777" w:rsidR="00B3668D" w:rsidRPr="003712FA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A139F" w14:textId="77777777" w:rsidR="00B3668D" w:rsidRPr="003712FA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9FD70E" w14:textId="2BED4B9C" w:rsidR="00B3668D" w:rsidRPr="001C4094" w:rsidRDefault="001C4094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</w:p>
    <w:p w14:paraId="678A3866" w14:textId="77777777" w:rsidR="00B3668D" w:rsidRDefault="00B3668D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5FA409" w14:textId="77777777" w:rsidR="003712FA" w:rsidRPr="003712FA" w:rsidRDefault="003712FA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6FEAB5" w14:textId="5FE17674" w:rsidR="00EA6160" w:rsidRPr="003712FA" w:rsidRDefault="00B3668D" w:rsidP="00B3668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4"/>
          <w:szCs w:val="24"/>
          <w:lang w:val="uk-UA"/>
        </w:rPr>
        <w:t>Бондарук</w:t>
      </w:r>
      <w:proofErr w:type="spellEnd"/>
      <w:r w:rsidRPr="003712FA">
        <w:rPr>
          <w:rFonts w:ascii="Times New Roman" w:hAnsi="Times New Roman" w:cs="Times New Roman"/>
          <w:sz w:val="24"/>
          <w:szCs w:val="24"/>
          <w:lang w:val="uk-UA"/>
        </w:rPr>
        <w:t xml:space="preserve"> 050 3398026</w:t>
      </w:r>
    </w:p>
    <w:sectPr w:rsidR="00EA6160" w:rsidRPr="003712FA" w:rsidSect="003712FA">
      <w:headerReference w:type="default" r:id="rId8"/>
      <w:pgSz w:w="12240" w:h="15840"/>
      <w:pgMar w:top="567" w:right="567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CB9B9" w14:textId="77777777" w:rsidR="00846818" w:rsidRDefault="00846818" w:rsidP="00B3668D">
      <w:pPr>
        <w:spacing w:after="0" w:line="240" w:lineRule="auto"/>
      </w:pPr>
      <w:r>
        <w:separator/>
      </w:r>
    </w:p>
  </w:endnote>
  <w:endnote w:type="continuationSeparator" w:id="0">
    <w:p w14:paraId="495E8447" w14:textId="77777777" w:rsidR="00846818" w:rsidRDefault="00846818" w:rsidP="00B3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F24FE" w14:textId="77777777" w:rsidR="00846818" w:rsidRDefault="00846818" w:rsidP="00B3668D">
      <w:pPr>
        <w:spacing w:after="0" w:line="240" w:lineRule="auto"/>
      </w:pPr>
      <w:r>
        <w:separator/>
      </w:r>
    </w:p>
  </w:footnote>
  <w:footnote w:type="continuationSeparator" w:id="0">
    <w:p w14:paraId="77CB2DC3" w14:textId="77777777" w:rsidR="00846818" w:rsidRDefault="00846818" w:rsidP="00B3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678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7E89DC" w14:textId="1D6ACB98" w:rsidR="00B3668D" w:rsidRPr="00B3668D" w:rsidRDefault="00B3668D">
        <w:pPr>
          <w:pStyle w:val="a5"/>
          <w:jc w:val="center"/>
          <w:rPr>
            <w:rFonts w:ascii="Times New Roman" w:hAnsi="Times New Roman" w:cs="Times New Roman"/>
          </w:rPr>
        </w:pPr>
        <w:r w:rsidRPr="00B3668D">
          <w:rPr>
            <w:rFonts w:ascii="Times New Roman" w:hAnsi="Times New Roman" w:cs="Times New Roman"/>
          </w:rPr>
          <w:fldChar w:fldCharType="begin"/>
        </w:r>
        <w:r w:rsidRPr="00B3668D">
          <w:rPr>
            <w:rFonts w:ascii="Times New Roman" w:hAnsi="Times New Roman" w:cs="Times New Roman"/>
          </w:rPr>
          <w:instrText>PAGE   \* MERGEFORMAT</w:instrText>
        </w:r>
        <w:r w:rsidRPr="00B3668D">
          <w:rPr>
            <w:rFonts w:ascii="Times New Roman" w:hAnsi="Times New Roman" w:cs="Times New Roman"/>
          </w:rPr>
          <w:fldChar w:fldCharType="separate"/>
        </w:r>
        <w:r w:rsidR="001C4094" w:rsidRPr="001C4094">
          <w:rPr>
            <w:rFonts w:ascii="Times New Roman" w:hAnsi="Times New Roman" w:cs="Times New Roman"/>
            <w:noProof/>
            <w:lang w:val="uk-UA"/>
          </w:rPr>
          <w:t>2</w:t>
        </w:r>
        <w:r w:rsidRPr="00B3668D">
          <w:rPr>
            <w:rFonts w:ascii="Times New Roman" w:hAnsi="Times New Roman" w:cs="Times New Roman"/>
          </w:rPr>
          <w:fldChar w:fldCharType="end"/>
        </w:r>
      </w:p>
    </w:sdtContent>
  </w:sdt>
  <w:p w14:paraId="699BD7BB" w14:textId="77777777" w:rsidR="00B3668D" w:rsidRDefault="00B3668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B72"/>
    <w:rsid w:val="0015074B"/>
    <w:rsid w:val="001C4094"/>
    <w:rsid w:val="001E1B02"/>
    <w:rsid w:val="0029639D"/>
    <w:rsid w:val="00326F90"/>
    <w:rsid w:val="00347643"/>
    <w:rsid w:val="003712FA"/>
    <w:rsid w:val="005B4B8D"/>
    <w:rsid w:val="005D1633"/>
    <w:rsid w:val="005D763D"/>
    <w:rsid w:val="008018DA"/>
    <w:rsid w:val="00846818"/>
    <w:rsid w:val="00A2316D"/>
    <w:rsid w:val="00AA1D8D"/>
    <w:rsid w:val="00B3668D"/>
    <w:rsid w:val="00B47730"/>
    <w:rsid w:val="00CB0664"/>
    <w:rsid w:val="00DF2ACE"/>
    <w:rsid w:val="00E313CC"/>
    <w:rsid w:val="00E7203E"/>
    <w:rsid w:val="00EA6160"/>
    <w:rsid w:val="00EC17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65951"/>
  <w14:defaultImageDpi w14:val="300"/>
  <w15:docId w15:val="{2F73A6EC-5200-8C4F-BC0A-F7AAB0C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B9BEED-A244-4439-956F-AEBEFF67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3746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9</cp:revision>
  <dcterms:created xsi:type="dcterms:W3CDTF">2026-01-08T15:33:00Z</dcterms:created>
  <dcterms:modified xsi:type="dcterms:W3CDTF">2026-01-16T09:48:00Z</dcterms:modified>
  <cp:category/>
</cp:coreProperties>
</file>