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50765673" r:id="rId2"/>
        </w:object>
      </w:r>
    </w:p>
    <w:p>
      <w:pPr>
        <w:pStyle w:val="1"/>
        <w:widowControl w:val="false"/>
        <w:numPr>
          <w:ilvl w:val="0"/>
          <w:numId w:val="1"/>
        </w:numPr>
        <w:ind w:left="0" w:hanging="0"/>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ind w:left="0" w:hanging="0"/>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 xml:space="preserve">________________                                        </w:t>
      </w:r>
      <w:r>
        <w:rPr>
          <w:sz w:val="24"/>
        </w:rPr>
        <w:t xml:space="preserve">м. </w:t>
      </w:r>
      <w:r>
        <w:rPr>
          <w:sz w:val="24"/>
        </w:rPr>
        <w:t>Луцьк                                         №______________</w:t>
      </w:r>
    </w:p>
    <w:p>
      <w:pPr>
        <w:pStyle w:val="Normal"/>
        <w:widowControl w:val="false"/>
        <w:jc w:val="both"/>
        <w:rPr>
          <w:sz w:val="24"/>
          <w:lang w:val="uk-UA"/>
        </w:rPr>
      </w:pPr>
      <w:r>
        <w:rPr>
          <w:sz w:val="24"/>
          <w:lang w:val="uk-UA"/>
        </w:rPr>
        <w:t xml:space="preserve">                                                     </w:t>
      </w:r>
    </w:p>
    <w:p>
      <w:pPr>
        <w:pStyle w:val="Normal"/>
        <w:ind w:right="-319" w:hanging="0"/>
        <w:rPr>
          <w:sz w:val="27"/>
          <w:szCs w:val="27"/>
        </w:rPr>
      </w:pPr>
      <w:r>
        <w:rPr>
          <w:rFonts w:eastAsia="Times New Roman" w:cs="Times New Roman"/>
          <w:b w:val="false"/>
          <w:bCs w:val="false"/>
          <w:i w:val="false"/>
          <w:iCs w:val="false"/>
          <w:caps w:val="false"/>
          <w:smallCaps w:val="false"/>
          <w:strike w:val="false"/>
          <w:dstrike w:val="false"/>
          <w:color w:val="auto"/>
          <w:spacing w:val="-6"/>
          <w:kern w:val="0"/>
          <w:sz w:val="27"/>
          <w:szCs w:val="27"/>
          <w:u w:val="none"/>
          <w:lang w:val="uk-UA" w:eastAsia="zh-CN" w:bidi="ar-SA"/>
        </w:rPr>
        <w:t>Про   зміну   Луцькій   міській   територіальній</w:t>
      </w:r>
    </w:p>
    <w:p>
      <w:pPr>
        <w:pStyle w:val="Normal"/>
        <w:ind w:right="-319" w:hanging="0"/>
        <w:rPr>
          <w:sz w:val="27"/>
          <w:szCs w:val="27"/>
        </w:rPr>
      </w:pPr>
      <w:r>
        <w:rPr>
          <w:rFonts w:eastAsia="Times New Roman" w:cs="Times New Roman"/>
          <w:b w:val="false"/>
          <w:bCs w:val="false"/>
          <w:i w:val="false"/>
          <w:iCs w:val="false"/>
          <w:caps w:val="false"/>
          <w:smallCaps w:val="false"/>
          <w:strike w:val="false"/>
          <w:dstrike w:val="false"/>
          <w:color w:val="auto"/>
          <w:spacing w:val="-6"/>
          <w:kern w:val="0"/>
          <w:sz w:val="27"/>
          <w:szCs w:val="27"/>
          <w:u w:val="none"/>
          <w:lang w:val="uk-UA" w:eastAsia="zh-CN" w:bidi="ar-SA"/>
        </w:rPr>
        <w:t>громаді, від імені якої   діє Луцька  міська рада</w:t>
      </w:r>
    </w:p>
    <w:p>
      <w:pPr>
        <w:pStyle w:val="Normal"/>
        <w:ind w:right="-319" w:hanging="0"/>
        <w:rPr/>
      </w:pPr>
      <w:r>
        <w:rPr>
          <w:rFonts w:eastAsia="Times New Roman" w:cs="Times New Roman"/>
          <w:b w:val="false"/>
          <w:bCs w:val="false"/>
          <w:i w:val="false"/>
          <w:iCs w:val="false"/>
          <w:caps w:val="false"/>
          <w:smallCaps w:val="false"/>
          <w:strike w:val="false"/>
          <w:dstrike w:val="false"/>
          <w:color w:val="auto"/>
          <w:spacing w:val="-6"/>
          <w:kern w:val="0"/>
          <w:sz w:val="27"/>
          <w:szCs w:val="27"/>
          <w:u w:val="none"/>
          <w:lang w:val="uk-UA" w:eastAsia="zh-CN" w:bidi="ar-SA"/>
        </w:rPr>
        <w:t xml:space="preserve">(орендар </w:t>
      </w:r>
      <w:r>
        <w:rPr>
          <w:rStyle w:val="Style13"/>
          <w:rFonts w:eastAsia="Times New Roman" w:cs="Times New Roman"/>
          <w:b w:val="false"/>
          <w:bCs w:val="false"/>
          <w:i w:val="false"/>
          <w:iCs w:val="false"/>
          <w:caps w:val="false"/>
          <w:smallCaps w:val="false"/>
          <w:strike w:val="false"/>
          <w:dstrike w:val="false"/>
          <w:color w:val="auto"/>
          <w:spacing w:val="-6"/>
          <w:kern w:val="0"/>
          <w:sz w:val="27"/>
          <w:szCs w:val="27"/>
          <w:highlight w:val="white"/>
          <w:u w:val="none"/>
          <w:lang w:val="uk-UA" w:eastAsia="zh-CN" w:bidi="ar-SA"/>
        </w:rPr>
        <w:t>ПрАТ «Луцьксантехмонтаж № 536»</w:t>
      </w:r>
      <w:r>
        <w:rPr>
          <w:rFonts w:eastAsia="Times New Roman" w:cs="Times New Roman"/>
          <w:b w:val="false"/>
          <w:bCs w:val="false"/>
          <w:i w:val="false"/>
          <w:iCs w:val="false"/>
          <w:caps w:val="false"/>
          <w:smallCaps w:val="false"/>
          <w:strike w:val="false"/>
          <w:dstrike w:val="false"/>
          <w:color w:val="auto"/>
          <w:spacing w:val="-6"/>
          <w:kern w:val="0"/>
          <w:sz w:val="27"/>
          <w:szCs w:val="27"/>
          <w:u w:val="none"/>
          <w:lang w:val="uk-UA" w:eastAsia="zh-CN" w:bidi="ar-SA"/>
        </w:rPr>
        <w:t>),</w:t>
      </w:r>
    </w:p>
    <w:p>
      <w:pPr>
        <w:pStyle w:val="Normal"/>
        <w:ind w:right="-319" w:hanging="0"/>
        <w:rPr/>
      </w:pPr>
      <w:r>
        <w:rPr>
          <w:rFonts w:eastAsia="Times New Roman" w:cs="Times New Roman"/>
          <w:b w:val="false"/>
          <w:bCs w:val="false"/>
          <w:i w:val="false"/>
          <w:iCs w:val="false"/>
          <w:caps w:val="false"/>
          <w:smallCaps w:val="false"/>
          <w:strike w:val="false"/>
          <w:dstrike w:val="false"/>
          <w:color w:val="auto"/>
          <w:spacing w:val="-6"/>
          <w:kern w:val="0"/>
          <w:sz w:val="27"/>
          <w:szCs w:val="27"/>
          <w:u w:val="none"/>
          <w:lang w:val="uk-UA" w:eastAsia="zh-CN" w:bidi="ar-SA"/>
        </w:rPr>
        <w:t xml:space="preserve">цільового  призначення земельної ділянки </w:t>
      </w:r>
      <w:r>
        <w:rPr>
          <w:rStyle w:val="Style13"/>
          <w:rFonts w:eastAsia="Times New Roman" w:cs="Times New Roman"/>
          <w:b w:val="false"/>
          <w:bCs w:val="false"/>
          <w:i w:val="false"/>
          <w:iCs w:val="false"/>
          <w:caps w:val="false"/>
          <w:smallCaps w:val="false"/>
          <w:strike w:val="false"/>
          <w:dstrike w:val="false"/>
          <w:color w:val="auto"/>
          <w:spacing w:val="-6"/>
          <w:kern w:val="0"/>
          <w:sz w:val="27"/>
          <w:szCs w:val="27"/>
          <w:highlight w:val="white"/>
          <w:u w:val="none"/>
          <w:lang w:val="uk-UA" w:eastAsia="zh-CN" w:bidi="ar-SA"/>
        </w:rPr>
        <w:t xml:space="preserve"> для</w:t>
      </w:r>
    </w:p>
    <w:p>
      <w:pPr>
        <w:pStyle w:val="Normal"/>
        <w:ind w:right="-319" w:hanging="0"/>
        <w:rPr/>
      </w:pPr>
      <w:r>
        <w:rPr>
          <w:rStyle w:val="Style13"/>
          <w:rFonts w:eastAsia="Times New Roman" w:cs="Times New Roman"/>
          <w:b w:val="false"/>
          <w:bCs w:val="false"/>
          <w:i w:val="false"/>
          <w:iCs w:val="false"/>
          <w:caps w:val="false"/>
          <w:smallCaps w:val="false"/>
          <w:strike w:val="false"/>
          <w:dstrike w:val="false"/>
          <w:color w:val="auto"/>
          <w:spacing w:val="-6"/>
          <w:kern w:val="0"/>
          <w:sz w:val="27"/>
          <w:szCs w:val="27"/>
          <w:highlight w:val="white"/>
          <w:u w:val="none"/>
          <w:lang w:val="uk-UA" w:eastAsia="zh-CN" w:bidi="ar-SA"/>
        </w:rPr>
        <w:t>будівництва та обслуговування багатоквартир-</w:t>
      </w:r>
    </w:p>
    <w:p>
      <w:pPr>
        <w:pStyle w:val="Normal"/>
        <w:ind w:right="-319" w:hanging="0"/>
        <w:rPr/>
      </w:pPr>
      <w:r>
        <w:rPr>
          <w:rStyle w:val="Style13"/>
          <w:rFonts w:eastAsia="Times New Roman" w:cs="Times New Roman"/>
          <w:b w:val="false"/>
          <w:bCs w:val="false"/>
          <w:i w:val="false"/>
          <w:iCs w:val="false"/>
          <w:caps w:val="false"/>
          <w:smallCaps w:val="false"/>
          <w:strike w:val="false"/>
          <w:dstrike w:val="false"/>
          <w:color w:val="auto"/>
          <w:spacing w:val="-6"/>
          <w:kern w:val="0"/>
          <w:sz w:val="27"/>
          <w:szCs w:val="27"/>
          <w:highlight w:val="white"/>
          <w:u w:val="none"/>
          <w:lang w:val="uk-UA" w:eastAsia="zh-CN" w:bidi="ar-SA"/>
        </w:rPr>
        <w:t>них  житлових  будинків з вбудовано-прибудо-</w:t>
      </w:r>
    </w:p>
    <w:p>
      <w:pPr>
        <w:pStyle w:val="Normal"/>
        <w:ind w:right="-319" w:hanging="0"/>
        <w:rPr/>
      </w:pPr>
      <w:r>
        <w:rPr>
          <w:rStyle w:val="Style13"/>
          <w:rFonts w:eastAsia="Times New Roman" w:cs="Times New Roman"/>
          <w:b w:val="false"/>
          <w:bCs w:val="false"/>
          <w:i w:val="false"/>
          <w:iCs w:val="false"/>
          <w:caps w:val="false"/>
          <w:smallCaps w:val="false"/>
          <w:strike w:val="false"/>
          <w:dstrike w:val="false"/>
          <w:color w:val="auto"/>
          <w:spacing w:val="-6"/>
          <w:kern w:val="0"/>
          <w:sz w:val="27"/>
          <w:szCs w:val="27"/>
          <w:highlight w:val="white"/>
          <w:u w:val="none"/>
          <w:lang w:val="uk-UA" w:eastAsia="zh-CN" w:bidi="ar-SA"/>
        </w:rPr>
        <w:t>ваними   нежитловими  приміщеннями  (02.10)</w:t>
      </w:r>
    </w:p>
    <w:p>
      <w:pPr>
        <w:pStyle w:val="Normal"/>
        <w:ind w:right="-319" w:hanging="0"/>
        <w:rPr/>
      </w:pPr>
      <w:r>
        <w:rPr>
          <w:rStyle w:val="Style13"/>
          <w:rFonts w:eastAsia="Times New Roman" w:cs="Times New Roman"/>
          <w:b w:val="false"/>
          <w:bCs w:val="false"/>
          <w:i w:val="false"/>
          <w:iCs w:val="false"/>
          <w:caps w:val="false"/>
          <w:smallCaps w:val="false"/>
          <w:strike w:val="false"/>
          <w:dstrike w:val="false"/>
          <w:color w:val="auto"/>
          <w:spacing w:val="-6"/>
          <w:kern w:val="0"/>
          <w:sz w:val="27"/>
          <w:szCs w:val="27"/>
          <w:highlight w:val="white"/>
          <w:u w:val="none"/>
          <w:lang w:val="uk-UA" w:eastAsia="zh-CN" w:bidi="ar-SA"/>
        </w:rPr>
        <w:t>на просп. Перемоги, 36 у м. Луцьку</w:t>
      </w:r>
    </w:p>
    <w:p>
      <w:pPr>
        <w:pStyle w:val="Normal"/>
        <w:rPr>
          <w:rFonts w:eastAsia="Times New Roman" w:cs="Times New Roman"/>
          <w:color w:val="auto"/>
          <w:spacing w:val="-6"/>
          <w:kern w:val="0"/>
          <w:sz w:val="27"/>
          <w:szCs w:val="27"/>
          <w:lang w:val="uk-UA" w:eastAsia="zh-CN" w:bidi="ar-SA"/>
        </w:rPr>
      </w:pPr>
      <w:r>
        <w:rPr>
          <w:rFonts w:eastAsia="Times New Roman" w:cs="Times New Roman"/>
          <w:color w:val="auto"/>
          <w:spacing w:val="-6"/>
          <w:kern w:val="0"/>
          <w:sz w:val="27"/>
          <w:szCs w:val="27"/>
          <w:lang w:val="uk-UA" w:eastAsia="zh-CN" w:bidi="ar-SA"/>
        </w:rPr>
      </w:r>
    </w:p>
    <w:p>
      <w:pPr>
        <w:pStyle w:val="Normal"/>
        <w:widowControl/>
        <w:suppressAutoHyphens w:val="true"/>
        <w:bidi w:val="0"/>
        <w:ind w:right="0" w:firstLine="567"/>
        <w:jc w:val="both"/>
        <w:rPr/>
      </w:pPr>
      <w:r>
        <w:rPr>
          <w:rStyle w:val="Style13"/>
          <w:rFonts w:eastAsia="Times New Roman" w:cs="Times New Roman"/>
          <w:b w:val="false"/>
          <w:bCs w:val="false"/>
          <w:i w:val="false"/>
          <w:iCs w:val="false"/>
          <w:caps w:val="false"/>
          <w:smallCaps w:val="false"/>
          <w:strike w:val="false"/>
          <w:dstrike w:val="false"/>
          <w:color w:val="auto"/>
          <w:spacing w:val="-6"/>
          <w:kern w:val="0"/>
          <w:sz w:val="27"/>
          <w:szCs w:val="27"/>
          <w:highlight w:val="white"/>
          <w:u w:val="none"/>
          <w:lang w:val="uk-UA" w:eastAsia="zh-CN" w:bidi="ar-SA"/>
        </w:rPr>
        <w:t xml:space="preserve">Розглянувши заяву Приватного акціонерного товариства «Луцьксантехмонтаж № 536» щодо зміни цільового призначення орендованої земельної ділянки на просп. Перемоги, 36 у м. Луцьку з «для обслуговування адміністративних приміщень та складу (03.15 – для будівництва та обслуговування інших будівель громадської забудови)» на «для будівництва та обслуговування багатоквартирних житлових будинків з вбудовано-прибудованими нежитловими приміщеннями (02.10 – для будівництва і обслуговування багатоквартирного житлового будинку з об’єктами торгово-розважальної та ринкової інфраструктури)», проєкт землеустрою щодо відведення земельної ділянки (зміни цільового призначення) Луцькій міській територіальній громаді, від імені якої діє Луцька міська рада для будівництва та обслуговування багатоквартирних житлових будинків з вбудовано-прибудованими нежитловими приміщеннями (02.10 – для будівництва і обслуговування багатоквартирного житлового будинку з об’єктами торгово-розважальної та ринкової інфраструктури) </w:t>
      </w:r>
      <w:r>
        <w:rPr>
          <w:rFonts w:eastAsia="Times New Roman" w:cs="Times New Roman"/>
          <w:b w:val="false"/>
          <w:bCs w:val="false"/>
          <w:i w:val="false"/>
          <w:iCs w:val="false"/>
          <w:caps w:val="false"/>
          <w:smallCaps w:val="false"/>
          <w:strike w:val="false"/>
          <w:dstrike w:val="false"/>
          <w:color w:val="auto"/>
          <w:spacing w:val="-6"/>
          <w:kern w:val="0"/>
          <w:sz w:val="27"/>
          <w:szCs w:val="27"/>
          <w:u w:val="none"/>
          <w:lang w:val="uk-UA" w:eastAsia="zh-CN" w:bidi="ar-SA"/>
        </w:rPr>
        <w:t xml:space="preserve">на </w:t>
      </w:r>
      <w:r>
        <w:rPr>
          <w:rStyle w:val="Style13"/>
          <w:rFonts w:eastAsia="Times New Roman" w:cs="Times New Roman"/>
          <w:b w:val="false"/>
          <w:bCs w:val="false"/>
          <w:i w:val="false"/>
          <w:iCs w:val="false"/>
          <w:caps w:val="false"/>
          <w:smallCaps w:val="false"/>
          <w:strike w:val="false"/>
          <w:dstrike w:val="false"/>
          <w:color w:val="auto"/>
          <w:spacing w:val="-6"/>
          <w:kern w:val="0"/>
          <w:sz w:val="27"/>
          <w:szCs w:val="27"/>
          <w:highlight w:val="white"/>
          <w:u w:val="none"/>
          <w:lang w:val="uk-UA" w:eastAsia="zh-CN" w:bidi="ar-SA"/>
        </w:rPr>
        <w:t>просп. Перемоги, 36</w:t>
      </w:r>
      <w:r>
        <w:rPr>
          <w:rFonts w:eastAsia="Times New Roman" w:cs="Times New Roman"/>
          <w:b w:val="false"/>
          <w:bCs w:val="false"/>
          <w:i w:val="false"/>
          <w:iCs w:val="false"/>
          <w:caps w:val="false"/>
          <w:smallCaps w:val="false"/>
          <w:strike w:val="false"/>
          <w:dstrike w:val="false"/>
          <w:color w:val="auto"/>
          <w:spacing w:val="-6"/>
          <w:kern w:val="0"/>
          <w:sz w:val="27"/>
          <w:szCs w:val="27"/>
          <w:u w:val="none"/>
          <w:lang w:val="uk-UA" w:eastAsia="zh-CN" w:bidi="ar-SA"/>
        </w:rPr>
        <w:t xml:space="preserve"> у м. Луцьку,</w:t>
      </w:r>
      <w:r>
        <w:rPr>
          <w:rFonts w:eastAsia="Times New Roman" w:cs="Times New Roman"/>
          <w:b w:val="false"/>
          <w:bCs w:val="false"/>
          <w:i w:val="false"/>
          <w:iCs w:val="false"/>
          <w:color w:val="auto"/>
          <w:spacing w:val="-6"/>
          <w:kern w:val="0"/>
          <w:sz w:val="27"/>
          <w:szCs w:val="27"/>
          <w:lang w:val="uk-UA" w:eastAsia="zh-CN" w:bidi="ar-SA"/>
        </w:rPr>
        <w:t xml:space="preserve"> </w:t>
      </w:r>
      <w:r>
        <w:rPr>
          <w:rStyle w:val="Style13"/>
          <w:rFonts w:eastAsia="Times New Roman" w:cs="Times New Roman"/>
          <w:b w:val="false"/>
          <w:bCs w:val="false"/>
          <w:i w:val="false"/>
          <w:iCs w:val="false"/>
          <w:caps w:val="false"/>
          <w:smallCaps w:val="false"/>
          <w:strike w:val="false"/>
          <w:dstrike w:val="false"/>
          <w:color w:val="auto"/>
          <w:spacing w:val="-6"/>
          <w:kern w:val="0"/>
          <w:sz w:val="27"/>
          <w:szCs w:val="27"/>
          <w:highlight w:val="white"/>
          <w:u w:val="none"/>
          <w:lang w:val="uk-UA" w:eastAsia="zh-CN" w:bidi="ar-SA"/>
        </w:rPr>
        <w:t>витяг з Державного земельного кадастру про земельну ділянку від 24.11.2025 № НВ-9987056332025,</w:t>
      </w:r>
      <w:r>
        <w:rPr>
          <w:rFonts w:eastAsia="Times New Roman" w:cs="Times New Roman"/>
          <w:b w:val="false"/>
          <w:bCs w:val="false"/>
          <w:i w:val="false"/>
          <w:iCs w:val="false"/>
          <w:color w:val="auto"/>
          <w:spacing w:val="-6"/>
          <w:kern w:val="0"/>
          <w:sz w:val="27"/>
          <w:szCs w:val="27"/>
          <w:lang w:val="uk-UA" w:eastAsia="zh-CN" w:bidi="ar-SA"/>
        </w:rPr>
        <w:t xml:space="preserve"> </w:t>
      </w:r>
      <w:r>
        <w:rPr>
          <w:rFonts w:eastAsia="Times New Roman" w:cs="Times New Roman"/>
          <w:b w:val="false"/>
          <w:bCs w:val="false"/>
          <w:i w:val="false"/>
          <w:iCs w:val="false"/>
          <w:caps w:val="false"/>
          <w:smallCaps w:val="false"/>
          <w:strike w:val="false"/>
          <w:dstrike w:val="false"/>
          <w:color w:val="auto"/>
          <w:spacing w:val="-6"/>
          <w:kern w:val="0"/>
          <w:sz w:val="27"/>
          <w:szCs w:val="27"/>
          <w:u w:val="none"/>
          <w:lang w:val="uk-UA" w:eastAsia="zh-CN" w:bidi="ar-SA"/>
        </w:rPr>
        <w:t xml:space="preserve">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w:t>
      </w:r>
      <w:r>
        <w:rPr>
          <w:rStyle w:val="Style13"/>
          <w:rFonts w:eastAsia="Times New Roman" w:cs="Times New Roman"/>
          <w:b w:val="false"/>
          <w:bCs w:val="false"/>
          <w:i w:val="false"/>
          <w:iCs w:val="false"/>
          <w:caps w:val="false"/>
          <w:smallCaps w:val="false"/>
          <w:strike w:val="false"/>
          <w:dstrike w:val="false"/>
          <w:color w:val="auto"/>
          <w:spacing w:val="-6"/>
          <w:kern w:val="0"/>
          <w:sz w:val="27"/>
          <w:szCs w:val="27"/>
          <w:highlight w:val="white"/>
          <w:u w:val="none"/>
          <w:lang w:val="uk-UA" w:eastAsia="zh-CN" w:bidi="ar-SA"/>
        </w:rPr>
        <w:t>0710100000:11:058:0191 зареєстровано у Державному реєстрі речових прав на нерухоме майно від 28.07.2020, номер запису про право власності: 37540236,</w:t>
      </w:r>
      <w:r>
        <w:rPr>
          <w:rFonts w:eastAsia="Times New Roman" w:cs="Times New Roman"/>
          <w:b w:val="false"/>
          <w:bCs w:val="false"/>
          <w:i w:val="false"/>
          <w:iCs w:val="false"/>
          <w:caps w:val="false"/>
          <w:smallCaps w:val="false"/>
          <w:strike w:val="false"/>
          <w:dstrike w:val="false"/>
          <w:color w:val="auto"/>
          <w:spacing w:val="-6"/>
          <w:kern w:val="0"/>
          <w:sz w:val="27"/>
          <w:szCs w:val="27"/>
          <w:u w:val="none"/>
          <w:lang w:val="uk-UA" w:eastAsia="zh-CN" w:bidi="ar-SA"/>
        </w:rPr>
        <w:t xml:space="preserve"> враховуючи </w:t>
      </w:r>
      <w:r>
        <w:rPr>
          <w:rStyle w:val="Style13"/>
          <w:rFonts w:eastAsia="Times New Roman" w:cs="Times New Roman"/>
          <w:b w:val="false"/>
          <w:bCs w:val="false"/>
          <w:i w:val="false"/>
          <w:iCs w:val="false"/>
          <w:caps w:val="false"/>
          <w:smallCaps w:val="false"/>
          <w:strike w:val="false"/>
          <w:dstrike w:val="false"/>
          <w:color w:val="auto"/>
          <w:spacing w:val="-6"/>
          <w:kern w:val="0"/>
          <w:sz w:val="27"/>
          <w:szCs w:val="27"/>
          <w:highlight w:val="white"/>
          <w:u w:val="none"/>
          <w:lang w:val="uk-UA" w:eastAsia="zh-CN" w:bidi="ar-SA"/>
        </w:rPr>
        <w:t xml:space="preserve">договір оренди землі, укладений між Луцькою міською радою та Приватним акціонерним товариством «Луцьксантехмонтаж № 536» від 05.04.2021 (право оренди на земельну ділянку зареєстровано в Державному реєстрі речових прав на нерухоме майно від 05.04.2021, номер запису про інше речове право: 41408105), </w:t>
      </w:r>
      <w:r>
        <w:rPr>
          <w:rFonts w:eastAsia="Times New Roman" w:cs="Times New Roman"/>
          <w:b w:val="false"/>
          <w:bCs w:val="false"/>
          <w:i w:val="false"/>
          <w:iCs w:val="false"/>
          <w:caps w:val="false"/>
          <w:smallCaps w:val="false"/>
          <w:strike w:val="false"/>
          <w:dstrike w:val="false"/>
          <w:color w:val="auto"/>
          <w:spacing w:val="-6"/>
          <w:kern w:val="0"/>
          <w:sz w:val="27"/>
          <w:szCs w:val="27"/>
          <w:u w:val="none"/>
          <w:lang w:val="uk-UA" w:eastAsia="zh-CN" w:bidi="ar-SA"/>
        </w:rPr>
        <w:t>керуючись статт</w:t>
      </w:r>
      <w:r>
        <w:rPr>
          <w:rFonts w:eastAsia="Times New Roman" w:cs="Times New Roman"/>
          <w:b w:val="false"/>
          <w:bCs w:val="false"/>
          <w:i w:val="false"/>
          <w:iCs w:val="false"/>
          <w:color w:val="auto"/>
          <w:spacing w:val="-6"/>
          <w:kern w:val="0"/>
          <w:sz w:val="27"/>
          <w:szCs w:val="27"/>
          <w:lang w:val="uk-UA" w:eastAsia="zh-CN" w:bidi="ar-SA"/>
        </w:rPr>
        <w:t xml:space="preserve">ями 12, 20, 79-1, 93, 96, 120, 122, 123-126, </w:t>
      </w:r>
      <w:r>
        <w:rPr>
          <w:rFonts w:eastAsia="Times New Roman" w:cs="Times New Roman"/>
          <w:b w:val="false"/>
          <w:bCs w:val="false"/>
          <w:i w:val="false"/>
          <w:iCs w:val="false"/>
          <w:caps w:val="false"/>
          <w:smallCaps w:val="false"/>
          <w:strike w:val="false"/>
          <w:dstrike w:val="false"/>
          <w:color w:val="auto"/>
          <w:spacing w:val="-6"/>
          <w:kern w:val="0"/>
          <w:sz w:val="27"/>
          <w:szCs w:val="27"/>
          <w:u w:val="none"/>
          <w:lang w:val="uk-UA" w:eastAsia="zh-CN" w:bidi="ar-SA"/>
        </w:rPr>
        <w:t xml:space="preserve">частиною другою статті 134, 186 Земельного кодексу України, статтями 29, 50 Закону України «Про землеустрій», статтями 4-7, 16, 19 Закону України «Про оренду землі», статтями 21, 22, 24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4, 6 Закону України «Про державну реєстрацію речових прав на нерухоме майно та їх обтяжень», пунктами 66-67, 75 постанови Кабінету Міністрів України від 17.10.2012 № 1051 «Про затвердження Порядку ведення Державного земельного кадастру»,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6"/>
          <w:kern w:val="0"/>
          <w:sz w:val="27"/>
          <w:szCs w:val="27"/>
          <w:highlight w:val="white"/>
          <w:u w:val="none"/>
          <w:shd w:fill="FFFFFF" w:val="clear"/>
          <w:lang w:val="uk-UA" w:eastAsia="zh-CN" w:bidi="ar-SA"/>
        </w:rPr>
        <w:t>Законом України «Про адміністративну процедуру»,</w:t>
      </w:r>
      <w:r>
        <w:rPr>
          <w:rFonts w:eastAsia="Times New Roman" w:cs="Times New Roman"/>
          <w:b w:val="false"/>
          <w:bCs w:val="false"/>
          <w:i w:val="false"/>
          <w:iCs w:val="false"/>
          <w:caps w:val="false"/>
          <w:smallCaps w:val="false"/>
          <w:strike w:val="false"/>
          <w:dstrike w:val="false"/>
          <w:color w:val="auto"/>
          <w:spacing w:val="-6"/>
          <w:kern w:val="0"/>
          <w:sz w:val="27"/>
          <w:szCs w:val="27"/>
          <w:highlight w:val="white"/>
          <w:u w:val="none"/>
          <w:lang w:val="uk-UA" w:eastAsia="zh-CN" w:bidi="ar-SA"/>
        </w:rPr>
        <w:t xml:space="preserve"> </w:t>
      </w:r>
      <w:r>
        <w:rPr>
          <w:rFonts w:eastAsia="Times New Roman" w:cs="Times New Roman"/>
          <w:b w:val="false"/>
          <w:bCs w:val="false"/>
          <w:i w:val="false"/>
          <w:iCs w:val="false"/>
          <w:caps w:val="false"/>
          <w:smallCaps w:val="false"/>
          <w:strike w:val="false"/>
          <w:dstrike w:val="false"/>
          <w:color w:val="auto"/>
          <w:spacing w:val="-6"/>
          <w:kern w:val="0"/>
          <w:sz w:val="27"/>
          <w:szCs w:val="27"/>
          <w:u w:val="none"/>
          <w:lang w:val="uk-UA" w:eastAsia="zh-CN" w:bidi="ar-SA"/>
        </w:rPr>
        <w:t>міська рада</w:t>
      </w:r>
    </w:p>
    <w:p>
      <w:pPr>
        <w:pStyle w:val="Normal"/>
        <w:ind w:right="43" w:hanging="0"/>
        <w:jc w:val="both"/>
        <w:rPr>
          <w:rFonts w:eastAsia="Times New Roman" w:cs="Times New Roman"/>
          <w:color w:val="auto"/>
          <w:spacing w:val="-6"/>
          <w:kern w:val="0"/>
          <w:sz w:val="27"/>
          <w:szCs w:val="27"/>
          <w:lang w:val="uk-UA" w:eastAsia="zh-CN" w:bidi="ar-SA"/>
        </w:rPr>
      </w:pPr>
      <w:r>
        <w:rPr>
          <w:rFonts w:eastAsia="Times New Roman" w:cs="Times New Roman"/>
          <w:color w:val="auto"/>
          <w:spacing w:val="-6"/>
          <w:kern w:val="0"/>
          <w:sz w:val="27"/>
          <w:szCs w:val="27"/>
          <w:lang w:val="uk-UA" w:eastAsia="zh-CN" w:bidi="ar-SA"/>
        </w:rPr>
      </w:r>
    </w:p>
    <w:p>
      <w:pPr>
        <w:pStyle w:val="Normal"/>
        <w:ind w:right="43" w:hanging="0"/>
        <w:jc w:val="both"/>
        <w:rPr>
          <w:sz w:val="27"/>
          <w:szCs w:val="27"/>
        </w:rPr>
      </w:pPr>
      <w:r>
        <w:rPr>
          <w:rFonts w:eastAsia="Times New Roman" w:cs="Times New Roman"/>
          <w:color w:val="auto"/>
          <w:spacing w:val="-6"/>
          <w:kern w:val="0"/>
          <w:sz w:val="27"/>
          <w:szCs w:val="27"/>
          <w:lang w:val="uk-UA" w:eastAsia="zh-CN" w:bidi="ar-SA"/>
        </w:rPr>
        <w:t>ВИРІШИЛА:</w:t>
      </w:r>
    </w:p>
    <w:p>
      <w:pPr>
        <w:pStyle w:val="Normal"/>
        <w:ind w:right="43" w:hanging="0"/>
        <w:jc w:val="center"/>
        <w:rPr>
          <w:rFonts w:eastAsia="Times New Roman" w:cs="Times New Roman"/>
          <w:color w:val="auto"/>
          <w:spacing w:val="-6"/>
          <w:kern w:val="0"/>
          <w:sz w:val="27"/>
          <w:szCs w:val="27"/>
          <w:lang w:val="uk-UA" w:eastAsia="zh-CN" w:bidi="ar-SA"/>
        </w:rPr>
      </w:pPr>
      <w:r>
        <w:rPr>
          <w:rFonts w:eastAsia="Times New Roman" w:cs="Times New Roman"/>
          <w:color w:val="auto"/>
          <w:spacing w:val="-6"/>
          <w:kern w:val="0"/>
          <w:sz w:val="27"/>
          <w:szCs w:val="27"/>
          <w:lang w:val="uk-UA" w:eastAsia="zh-CN" w:bidi="ar-SA"/>
        </w:rPr>
      </w:r>
    </w:p>
    <w:p>
      <w:pPr>
        <w:pStyle w:val="Normal"/>
        <w:widowControl/>
        <w:suppressAutoHyphens w:val="true"/>
        <w:overflowPunct w:val="false"/>
        <w:bidi w:val="0"/>
        <w:spacing w:before="0" w:after="0"/>
        <w:ind w:right="57" w:firstLine="567"/>
        <w:jc w:val="both"/>
        <w:rPr/>
      </w:pPr>
      <w:r>
        <w:rPr>
          <w:rFonts w:eastAsia="Times New Roman" w:cs="Times New Roman"/>
          <w:b w:val="false"/>
          <w:bCs w:val="false"/>
          <w:i w:val="false"/>
          <w:iCs w:val="false"/>
          <w:color w:val="auto"/>
          <w:spacing w:val="-6"/>
          <w:kern w:val="0"/>
          <w:sz w:val="27"/>
          <w:szCs w:val="27"/>
          <w:lang w:val="uk-UA" w:eastAsia="zh-CN" w:bidi="ar-SA"/>
        </w:rPr>
        <w:t xml:space="preserve">1. Затвердити проєкт землеустрою щодо відведення земельної ділянки (зміни цільового призначення) на </w:t>
      </w:r>
      <w:r>
        <w:rPr>
          <w:rStyle w:val="Style13"/>
          <w:rFonts w:eastAsia="Times New Roman" w:cs="Times New Roman"/>
          <w:b w:val="false"/>
          <w:bCs w:val="false"/>
          <w:i w:val="false"/>
          <w:iCs w:val="false"/>
          <w:caps w:val="false"/>
          <w:smallCaps w:val="false"/>
          <w:strike w:val="false"/>
          <w:dstrike w:val="false"/>
          <w:color w:val="auto"/>
          <w:spacing w:val="-6"/>
          <w:kern w:val="0"/>
          <w:sz w:val="27"/>
          <w:szCs w:val="27"/>
          <w:highlight w:val="white"/>
          <w:u w:val="none"/>
          <w:lang w:val="uk-UA" w:eastAsia="zh-CN" w:bidi="ar-SA"/>
        </w:rPr>
        <w:t>просп. Перемоги, 36</w:t>
      </w:r>
      <w:r>
        <w:rPr>
          <w:rFonts w:eastAsia="Times New Roman" w:cs="Times New Roman"/>
          <w:b w:val="false"/>
          <w:bCs w:val="false"/>
          <w:i w:val="false"/>
          <w:iCs w:val="false"/>
          <w:color w:val="auto"/>
          <w:spacing w:val="-6"/>
          <w:kern w:val="0"/>
          <w:sz w:val="27"/>
          <w:szCs w:val="27"/>
          <w:lang w:val="uk-UA" w:eastAsia="zh-CN" w:bidi="ar-SA"/>
        </w:rPr>
        <w:t xml:space="preserve"> у м. Луцьку площею 0,2956 га з кадастровим номером 0710100000:11:058:0191 </w:t>
      </w:r>
      <w:r>
        <w:rPr>
          <w:rStyle w:val="Style13"/>
          <w:rFonts w:eastAsia="Times New Roman" w:cs="Times New Roman"/>
          <w:b w:val="false"/>
          <w:bCs w:val="false"/>
          <w:i w:val="false"/>
          <w:iCs w:val="false"/>
          <w:caps w:val="false"/>
          <w:smallCaps w:val="false"/>
          <w:strike w:val="false"/>
          <w:dstrike w:val="false"/>
          <w:color w:val="auto"/>
          <w:spacing w:val="-6"/>
          <w:kern w:val="0"/>
          <w:sz w:val="27"/>
          <w:szCs w:val="27"/>
          <w:highlight w:val="white"/>
          <w:u w:val="none"/>
          <w:lang w:val="uk-UA" w:eastAsia="zh-CN" w:bidi="ar-SA"/>
        </w:rPr>
        <w:t>для будівництва та обслуговування багатоквартирних житлових будинків з вбудовано-прибудованими нежитловими приміщеннями (02.10 – для будівництва і обслуговування багатоквартирного житлового будинку з об’єктами торгово-розважальної та ринкової ін</w:t>
      </w:r>
      <w:r>
        <w:rPr>
          <w:rStyle w:val="Style13"/>
          <w:rFonts w:eastAsia="Times New Roman" w:cs="Times New Roman"/>
          <w:b w:val="false"/>
          <w:bCs/>
          <w:i w:val="false"/>
          <w:iCs w:val="false"/>
          <w:caps w:val="false"/>
          <w:smallCaps w:val="false"/>
          <w:strike w:val="false"/>
          <w:dstrike w:val="false"/>
          <w:color w:val="auto"/>
          <w:spacing w:val="-6"/>
          <w:kern w:val="0"/>
          <w:sz w:val="27"/>
          <w:szCs w:val="27"/>
          <w:highlight w:val="white"/>
          <w:u w:val="none"/>
          <w:lang w:val="uk-UA" w:eastAsia="zh-CN" w:bidi="ar-SA"/>
        </w:rPr>
        <w:t>фраструктури)</w:t>
      </w:r>
      <w:r>
        <w:rPr>
          <w:rFonts w:eastAsia="Times New Roman" w:cs="Times New Roman"/>
          <w:b w:val="false"/>
          <w:bCs/>
          <w:i w:val="false"/>
          <w:iCs w:val="false"/>
          <w:caps w:val="false"/>
          <w:smallCaps w:val="false"/>
          <w:color w:val="auto"/>
          <w:spacing w:val="-6"/>
          <w:kern w:val="0"/>
          <w:sz w:val="27"/>
          <w:szCs w:val="27"/>
          <w:lang w:val="uk-UA" w:eastAsia="zh-CN" w:bidi="ar-SA"/>
        </w:rPr>
        <w:t>.</w:t>
      </w:r>
    </w:p>
    <w:p>
      <w:pPr>
        <w:pStyle w:val="Normal"/>
        <w:widowControl/>
        <w:suppressAutoHyphens w:val="true"/>
        <w:overflowPunct w:val="false"/>
        <w:bidi w:val="0"/>
        <w:spacing w:before="0" w:after="0"/>
        <w:ind w:right="57" w:firstLine="567"/>
        <w:jc w:val="both"/>
        <w:rPr/>
      </w:pPr>
      <w:r>
        <w:rPr>
          <w:rFonts w:eastAsia="Times New Roman" w:cs="Times New Roman"/>
          <w:b w:val="false"/>
          <w:bCs/>
          <w:i w:val="false"/>
          <w:iCs w:val="false"/>
          <w:caps w:val="false"/>
          <w:smallCaps w:val="false"/>
          <w:color w:val="auto"/>
          <w:spacing w:val="-6"/>
          <w:kern w:val="0"/>
          <w:sz w:val="27"/>
          <w:szCs w:val="27"/>
          <w:lang w:val="uk-UA" w:eastAsia="zh-CN" w:bidi="ar-SA"/>
        </w:rPr>
        <w:t xml:space="preserve">2. Змінити Луцькій міській територіальній громаді, від імені якої діє Луцька міська рада, цільове призначення земельної ділянки на </w:t>
      </w:r>
      <w:r>
        <w:rPr>
          <w:rStyle w:val="Style13"/>
          <w:rFonts w:eastAsia="Times New Roman" w:cs="Times New Roman"/>
          <w:b w:val="false"/>
          <w:bCs/>
          <w:i w:val="false"/>
          <w:iCs w:val="false"/>
          <w:caps w:val="false"/>
          <w:smallCaps w:val="false"/>
          <w:strike w:val="false"/>
          <w:dstrike w:val="false"/>
          <w:color w:val="auto"/>
          <w:spacing w:val="-6"/>
          <w:kern w:val="0"/>
          <w:sz w:val="27"/>
          <w:szCs w:val="27"/>
          <w:highlight w:val="white"/>
          <w:u w:val="none"/>
          <w:lang w:val="uk-UA" w:eastAsia="zh-CN" w:bidi="ar-SA"/>
        </w:rPr>
        <w:t>просп. Перемоги, 36</w:t>
      </w:r>
      <w:r>
        <w:rPr>
          <w:rFonts w:eastAsia="Times New Roman" w:cs="Times New Roman"/>
          <w:b w:val="false"/>
          <w:bCs/>
          <w:i w:val="false"/>
          <w:iCs w:val="false"/>
          <w:caps w:val="false"/>
          <w:smallCaps w:val="false"/>
          <w:color w:val="auto"/>
          <w:spacing w:val="-6"/>
          <w:kern w:val="0"/>
          <w:sz w:val="27"/>
          <w:szCs w:val="27"/>
          <w:lang w:val="uk-UA" w:eastAsia="zh-CN" w:bidi="ar-SA"/>
        </w:rPr>
        <w:t xml:space="preserve"> у м. Луцьку площею 0,2956 га з кадастровим номером 0710100000:11:058:0191 з </w:t>
      </w:r>
      <w:r>
        <w:rPr>
          <w:rStyle w:val="Style13"/>
          <w:rFonts w:eastAsia="Times New Roman" w:cs="Times New Roman"/>
          <w:b w:val="false"/>
          <w:bCs/>
          <w:i w:val="false"/>
          <w:iCs w:val="false"/>
          <w:caps w:val="false"/>
          <w:smallCaps w:val="false"/>
          <w:strike w:val="false"/>
          <w:dstrike w:val="false"/>
          <w:color w:val="auto"/>
          <w:spacing w:val="-6"/>
          <w:kern w:val="0"/>
          <w:sz w:val="27"/>
          <w:szCs w:val="27"/>
          <w:highlight w:val="white"/>
          <w:u w:val="none"/>
          <w:lang w:val="uk-UA" w:eastAsia="zh-CN" w:bidi="ar-SA"/>
        </w:rPr>
        <w:t>«для обслуговування адміністративних приміщень та складу (03.15 – для будівництва та обслуговування інших будівель громадської забудови)» на «для будівництва та обслуговування багатоквартирних житлових будинків з вбудовано-прибудованими нежитловими приміщеннями (02.10 – для будівництва і обслуговування багатоквартирного житлового будинку з об’єктами торгово-розважальної та ринкової інфраструктури)»</w:t>
      </w:r>
      <w:r>
        <w:rPr>
          <w:rFonts w:eastAsia="Times New Roman" w:cs="Times New Roman"/>
          <w:b w:val="false"/>
          <w:bCs/>
          <w:i w:val="false"/>
          <w:iCs w:val="false"/>
          <w:caps w:val="false"/>
          <w:smallCaps w:val="false"/>
          <w:color w:val="auto"/>
          <w:spacing w:val="-6"/>
          <w:kern w:val="0"/>
          <w:sz w:val="27"/>
          <w:szCs w:val="27"/>
          <w:lang w:val="uk-UA" w:eastAsia="zh-CN" w:bidi="ar-SA"/>
        </w:rPr>
        <w:t>, згідно з додатком.</w:t>
      </w:r>
    </w:p>
    <w:p>
      <w:pPr>
        <w:pStyle w:val="Normal"/>
        <w:widowControl/>
        <w:suppressAutoHyphens w:val="true"/>
        <w:overflowPunct w:val="false"/>
        <w:bidi w:val="0"/>
        <w:spacing w:before="0" w:after="0"/>
        <w:ind w:right="0" w:firstLine="567"/>
        <w:jc w:val="both"/>
        <w:rPr/>
      </w:pPr>
      <w:r>
        <w:rPr>
          <w:rFonts w:eastAsia="Times New Roman" w:cs="Times New Roman"/>
          <w:b w:val="false"/>
          <w:bCs/>
          <w:i w:val="false"/>
          <w:iCs w:val="false"/>
          <w:caps w:val="false"/>
          <w:smallCaps w:val="false"/>
          <w:color w:val="auto"/>
          <w:spacing w:val="-6"/>
          <w:kern w:val="0"/>
          <w:sz w:val="27"/>
          <w:szCs w:val="27"/>
          <w:lang w:val="uk-UA" w:eastAsia="zh-CN" w:bidi="ar-SA"/>
        </w:rPr>
        <w:t>3. Внести відповідні зміни до договору оренди землі, укладеного</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 xml:space="preserve"> між Луцькою міською радою та </w:t>
      </w:r>
      <w:r>
        <w:rPr>
          <w:rStyle w:val="Style13"/>
          <w:rFonts w:eastAsia="Times New Roman" w:cs="Times New Roman"/>
          <w:b w:val="false"/>
          <w:bCs/>
          <w:i w:val="false"/>
          <w:iCs w:val="false"/>
          <w:caps w:val="false"/>
          <w:smallCaps w:val="false"/>
          <w:strike w:val="false"/>
          <w:dstrike w:val="false"/>
          <w:color w:val="auto"/>
          <w:spacing w:val="-6"/>
          <w:kern w:val="0"/>
          <w:sz w:val="27"/>
          <w:szCs w:val="27"/>
          <w:highlight w:val="white"/>
          <w:u w:val="none"/>
          <w:lang w:val="uk-UA" w:eastAsia="zh-CN" w:bidi="ar-SA"/>
        </w:rPr>
        <w:t>Приватним акціонерним товариством «Луцьксантехмонтаж № 536» від 05.04.2021 (право оренди на земельну ділянку зареєстровано в Державному реєстрі речових прав на нерухоме майно від 05.04.2021, номер запису про інше речове право: 41408105)</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 xml:space="preserve">, </w:t>
      </w:r>
      <w:r>
        <w:rPr>
          <w:rFonts w:eastAsia="Times New Roman" w:cs="Times New Roman"/>
          <w:b w:val="false"/>
          <w:bCs/>
          <w:i w:val="false"/>
          <w:iCs w:val="false"/>
          <w:caps w:val="false"/>
          <w:smallCaps w:val="false"/>
          <w:color w:val="auto"/>
          <w:spacing w:val="-6"/>
          <w:kern w:val="0"/>
          <w:sz w:val="27"/>
          <w:szCs w:val="27"/>
          <w:lang w:val="uk-UA" w:eastAsia="zh-CN" w:bidi="ar-SA"/>
        </w:rPr>
        <w:t>шляхом укладення додаткової угоди № 1.</w:t>
      </w:r>
    </w:p>
    <w:p>
      <w:pPr>
        <w:pStyle w:val="Normal"/>
        <w:widowControl/>
        <w:suppressAutoHyphens w:val="true"/>
        <w:overflowPunct w:val="false"/>
        <w:bidi w:val="0"/>
        <w:spacing w:before="0" w:after="0"/>
        <w:ind w:right="57" w:firstLine="567"/>
        <w:jc w:val="both"/>
        <w:rPr/>
      </w:pPr>
      <w:r>
        <w:rPr>
          <w:rFonts w:eastAsia="Times New Roman" w:cs="Times New Roman"/>
          <w:b w:val="false"/>
          <w:bCs/>
          <w:i w:val="false"/>
          <w:iCs w:val="false"/>
          <w:caps w:val="false"/>
          <w:smallCaps w:val="false"/>
          <w:color w:val="auto"/>
          <w:spacing w:val="-6"/>
          <w:kern w:val="0"/>
          <w:sz w:val="27"/>
          <w:szCs w:val="27"/>
          <w:lang w:val="uk-UA" w:eastAsia="zh-CN" w:bidi="ar-SA"/>
        </w:rPr>
        <w:t xml:space="preserve">4. Зобов’язати </w:t>
      </w:r>
      <w:r>
        <w:rPr>
          <w:rStyle w:val="Style13"/>
          <w:rFonts w:eastAsia="Times New Roman" w:cs="Times New Roman"/>
          <w:b w:val="false"/>
          <w:bCs/>
          <w:i w:val="false"/>
          <w:iCs w:val="false"/>
          <w:caps w:val="false"/>
          <w:smallCaps w:val="false"/>
          <w:strike w:val="false"/>
          <w:dstrike w:val="false"/>
          <w:color w:val="auto"/>
          <w:spacing w:val="-6"/>
          <w:kern w:val="0"/>
          <w:sz w:val="27"/>
          <w:szCs w:val="27"/>
          <w:highlight w:val="white"/>
          <w:u w:val="none"/>
          <w:lang w:val="uk-UA" w:eastAsia="zh-CN" w:bidi="ar-SA"/>
        </w:rPr>
        <w:t>Приватне акціонерне товариство «Луцьксантехмонтаж № 536»</w:t>
      </w:r>
      <w:r>
        <w:rPr>
          <w:rFonts w:eastAsia="Times New Roman" w:cs="Times New Roman"/>
          <w:b w:val="false"/>
          <w:bCs/>
          <w:i w:val="false"/>
          <w:iCs w:val="false"/>
          <w:caps w:val="false"/>
          <w:smallCaps w:val="false"/>
          <w:color w:val="auto"/>
          <w:spacing w:val="-6"/>
          <w:kern w:val="0"/>
          <w:sz w:val="27"/>
          <w:szCs w:val="27"/>
          <w:lang w:val="uk-UA" w:eastAsia="zh-CN" w:bidi="ar-SA"/>
        </w:rPr>
        <w:t>:</w:t>
      </w:r>
    </w:p>
    <w:p>
      <w:pPr>
        <w:pStyle w:val="Normal"/>
        <w:widowControl/>
        <w:suppressAutoHyphens w:val="true"/>
        <w:overflowPunct w:val="false"/>
        <w:bidi w:val="0"/>
        <w:spacing w:before="0" w:after="0"/>
        <w:ind w:right="0" w:firstLine="567"/>
        <w:jc w:val="both"/>
        <w:rPr>
          <w:sz w:val="27"/>
          <w:szCs w:val="27"/>
        </w:rPr>
      </w:pPr>
      <w:r>
        <w:rPr>
          <w:rFonts w:eastAsia="Times New Roman" w:cs="Times New Roman"/>
          <w:b w:val="false"/>
          <w:bCs/>
          <w:i w:val="false"/>
          <w:iCs w:val="false"/>
          <w:caps w:val="false"/>
          <w:smallCaps w:val="false"/>
          <w:color w:val="auto"/>
          <w:spacing w:val="-6"/>
          <w:kern w:val="0"/>
          <w:sz w:val="27"/>
          <w:szCs w:val="27"/>
          <w:lang w:val="uk-UA" w:eastAsia="zh-CN" w:bidi="ar-SA"/>
        </w:rPr>
        <w:t>4.1. Внести зміни до Державного земельного кадастру про земельну ділянку.</w:t>
      </w:r>
    </w:p>
    <w:p>
      <w:pPr>
        <w:pStyle w:val="Normal"/>
        <w:widowControl/>
        <w:suppressAutoHyphens w:val="true"/>
        <w:overflowPunct w:val="false"/>
        <w:bidi w:val="0"/>
        <w:spacing w:before="0" w:after="0"/>
        <w:ind w:right="0" w:firstLine="567"/>
        <w:jc w:val="both"/>
        <w:rPr>
          <w:sz w:val="27"/>
          <w:szCs w:val="27"/>
        </w:rPr>
      </w:pPr>
      <w:r>
        <w:rPr>
          <w:rFonts w:eastAsia="Times New Roman" w:cs="Times New Roman"/>
          <w:b w:val="false"/>
          <w:bCs/>
          <w:i w:val="false"/>
          <w:iCs w:val="false"/>
          <w:caps w:val="false"/>
          <w:smallCaps w:val="false"/>
          <w:color w:val="auto"/>
          <w:spacing w:val="-6"/>
          <w:kern w:val="0"/>
          <w:sz w:val="27"/>
          <w:szCs w:val="27"/>
          <w:lang w:val="uk-UA" w:eastAsia="zh-CN" w:bidi="ar-SA"/>
        </w:rPr>
        <w:t>4.2. Укласти додаткову угоду № 1 до договору оренди землі на вказаних в рішенні умовах.</w:t>
      </w:r>
    </w:p>
    <w:p>
      <w:pPr>
        <w:pStyle w:val="Normal"/>
        <w:widowControl w:val="false"/>
        <w:suppressAutoHyphens w:val="true"/>
        <w:bidi w:val="0"/>
        <w:spacing w:before="0" w:after="0"/>
        <w:ind w:right="0" w:firstLine="567"/>
        <w:jc w:val="both"/>
        <w:rPr>
          <w:sz w:val="27"/>
          <w:szCs w:val="27"/>
        </w:rPr>
      </w:pPr>
      <w:r>
        <w:rPr>
          <w:rFonts w:eastAsia="Times New Roman" w:cs="Times New Roman"/>
          <w:color w:val="auto"/>
          <w:spacing w:val="-6"/>
          <w:kern w:val="0"/>
          <w:sz w:val="27"/>
          <w:szCs w:val="27"/>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right="0" w:firstLine="763"/>
        <w:jc w:val="both"/>
        <w:rPr>
          <w:rFonts w:eastAsia="Times New Roman" w:cs="Times New Roman"/>
          <w:color w:val="auto"/>
          <w:spacing w:val="-6"/>
          <w:kern w:val="0"/>
          <w:sz w:val="27"/>
          <w:szCs w:val="27"/>
          <w:lang w:val="uk-UA" w:eastAsia="zh-CN" w:bidi="ar-SA"/>
        </w:rPr>
      </w:pPr>
      <w:r>
        <w:rPr>
          <w:rFonts w:eastAsia="Times New Roman" w:cs="Times New Roman"/>
          <w:color w:val="auto"/>
          <w:spacing w:val="-6"/>
          <w:kern w:val="0"/>
          <w:sz w:val="27"/>
          <w:szCs w:val="27"/>
          <w:lang w:val="uk-UA" w:eastAsia="zh-CN" w:bidi="ar-SA"/>
        </w:rPr>
      </w:r>
    </w:p>
    <w:p>
      <w:pPr>
        <w:pStyle w:val="Normal"/>
        <w:widowControl w:val="false"/>
        <w:ind w:right="0" w:firstLine="763"/>
        <w:jc w:val="both"/>
        <w:rPr>
          <w:rFonts w:eastAsia="Times New Roman" w:cs="Times New Roman"/>
          <w:color w:val="auto"/>
          <w:spacing w:val="-6"/>
          <w:kern w:val="0"/>
          <w:sz w:val="27"/>
          <w:szCs w:val="27"/>
          <w:lang w:val="uk-UA" w:eastAsia="zh-CN" w:bidi="ar-SA"/>
        </w:rPr>
      </w:pPr>
      <w:r>
        <w:rPr>
          <w:rFonts w:eastAsia="Times New Roman" w:cs="Times New Roman"/>
          <w:color w:val="auto"/>
          <w:spacing w:val="-6"/>
          <w:kern w:val="0"/>
          <w:sz w:val="27"/>
          <w:szCs w:val="27"/>
          <w:lang w:val="uk-UA" w:eastAsia="zh-CN" w:bidi="ar-SA"/>
        </w:rPr>
      </w:r>
    </w:p>
    <w:p>
      <w:pPr>
        <w:pStyle w:val="Normal"/>
        <w:widowControl w:val="false"/>
        <w:jc w:val="both"/>
        <w:rPr>
          <w:sz w:val="27"/>
          <w:szCs w:val="27"/>
        </w:rPr>
      </w:pPr>
      <w:r>
        <w:rPr>
          <w:rFonts w:eastAsia="Times New Roman" w:cs="Times New Roman"/>
          <w:color w:val="auto"/>
          <w:spacing w:val="-6"/>
          <w:kern w:val="0"/>
          <w:sz w:val="27"/>
          <w:szCs w:val="27"/>
          <w:lang w:val="uk-UA" w:eastAsia="zh-CN" w:bidi="ar-S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sz w:val="24"/>
          <w:szCs w:val="24"/>
        </w:rPr>
      </w:pPr>
      <w:r>
        <w:rPr>
          <w:rFonts w:eastAsia="Times New Roman" w:cs="Times New Roman"/>
          <w:b w:val="false"/>
          <w:bCs w:val="false"/>
          <w:i w:val="false"/>
          <w:iCs w:val="false"/>
          <w:color w:val="000000"/>
          <w:spacing w:val="-6"/>
          <w:kern w:val="0"/>
          <w:sz w:val="24"/>
          <w:szCs w:val="28"/>
          <w:highlight w:val="white"/>
          <w:lang w:val="uk-UA" w:eastAsia="zh-CN" w:bidi="ar-SA"/>
        </w:rPr>
        <w:t>Туз 777 863</w:t>
      </w:r>
    </w:p>
    <w:sectPr>
      <w:type w:val="nextPage"/>
      <w:pgSz w:w="11906" w:h="16838"/>
      <w:pgMar w:left="1701" w:right="567" w:gutter="0" w:header="0" w:top="738" w:footer="0" w:bottom="187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Style12">
    <w:name w:val="Основной шрифт абзаца"/>
    <w:qFormat/>
    <w:rPr/>
  </w:style>
  <w:style w:type="character" w:styleId="WW8Num1z0">
    <w:name w:val="WW8Num1z0"/>
    <w:qFormat/>
    <w:rPr>
      <w:rFonts w:ascii="Times New Roman" w:hAnsi="Times New Roman" w:eastAsia="MS Mincho;ＭＳ 明朝" w:cs="Times New Roman"/>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character" w:styleId="Strong">
    <w:name w:val="Strong"/>
    <w:basedOn w:val="Style12"/>
    <w:qFormat/>
    <w:rPr>
      <w:b/>
      <w:bCs/>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Droid Sans Fallback;Times New Roman" w:cs="FreeSans"/>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FreeSans"/>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9">
    <w:name w:val="Название объекта"/>
    <w:basedOn w:val="Normal"/>
    <w:qFormat/>
    <w:pPr>
      <w:suppressLineNumbers/>
      <w:spacing w:before="120" w:after="120"/>
    </w:pPr>
    <w:rPr>
      <w:rFonts w:cs="FreeSans"/>
      <w:i/>
      <w:iCs/>
      <w:sz w:val="24"/>
      <w:szCs w:val="24"/>
    </w:rPr>
  </w:style>
  <w:style w:type="paragraph" w:styleId="Style20">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303</TotalTime>
  <Application>LibreOffice/7.4.0.3$Windows_X86_64 LibreOffice_project/f85e47c08ddd19c015c0114a68350214f7066f5a</Application>
  <AppVersion>15.0000</AppVersion>
  <Pages>2</Pages>
  <Words>633</Words>
  <Characters>4363</Characters>
  <CharactersWithSpaces>5231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2019-05-06T11:42:00Z</dcterms:created>
  <dc:creator>*</dc:creator>
  <dc:description/>
  <dc:language>uk-UA</dc:language>
  <cp:lastModifiedBy/>
  <cp:lastPrinted>2024-09-02T10:18:00Z</cp:lastPrinted>
  <dcterms:modified xsi:type="dcterms:W3CDTF">2025-12-22T17:24:12Z</dcterms:modified>
  <cp:revision>209</cp:revision>
  <dc:subject/>
  <dc:title> </dc:title>
</cp:coreProperties>
</file>

<file path=docProps/custom.xml><?xml version="1.0" encoding="utf-8"?>
<Properties xmlns="http://schemas.openxmlformats.org/officeDocument/2006/custom-properties" xmlns:vt="http://schemas.openxmlformats.org/officeDocument/2006/docPropsVTypes"/>
</file>