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14:anchorId="18F7F002">
                <wp:simplePos x="0" y="0"/>
                <wp:positionH relativeFrom="column">
                  <wp:posOffset>635</wp:posOffset>
                </wp:positionH>
                <wp:positionV relativeFrom="paragraph">
                  <wp:posOffset>635</wp:posOffset>
                </wp:positionV>
                <wp:extent cx="671830" cy="671830"/>
                <wp:effectExtent l="0" t="0" r="0" b="0"/>
                <wp:wrapNone/>
                <wp:docPr id="1" name="shapetype_ole_rId2"/>
                <a:graphic xmlns:a="http://schemas.openxmlformats.org/drawingml/2006/main">
                  <a:graphicData uri="http://schemas.microsoft.com/office/word/2010/wordprocessingShape">
                    <wps:wsp>
                      <wps:cNvSpPr/>
                      <wps:spPr>
                        <a:xfrm>
                          <a:off x="0" y="0"/>
                          <a:ext cx="671040" cy="6710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8pt;height:52.8pt;mso-wrap-style:none;v-text-anchor:middle" wp14:anchorId="18F7F002">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6270" cy="636270"/>
                <wp:effectExtent l="0" t="0" r="0" b="0"/>
                <wp:wrapNone/>
                <wp:docPr id="2" name="Зображення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pt;height:50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1pt;height:58.95pt;mso-wrap-distance-right:0pt" filled="t" fillcolor="#FFFFFF" o:ole="">
            <v:imagedata r:id="rId3" o:title=""/>
          </v:shape>
          <o:OLEObject Type="Embed" ProgID="PBrush" ShapeID="ole_rId2" DrawAspect="Content" ObjectID="_1382548863"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 xml:space="preserve">________________                                     </w:t>
      </w:r>
      <w:r>
        <w:rPr/>
        <w:t xml:space="preserve">м. </w:t>
      </w:r>
      <w:r>
        <w:rPr/>
        <w:t>Луцьк                                       №______________</w:t>
      </w:r>
    </w:p>
    <w:p>
      <w:pPr>
        <w:pStyle w:val="Normal"/>
        <w:rPr/>
      </w:pPr>
      <w:r>
        <w:rPr/>
        <w:t xml:space="preserve">              </w:t>
      </w:r>
      <w:r>
        <w:rPr>
          <w:sz w:val="16"/>
          <w:szCs w:val="16"/>
        </w:rPr>
        <w:t xml:space="preserve">                                                                         </w:t>
      </w:r>
    </w:p>
    <w:p>
      <w:pPr>
        <w:pStyle w:val="Normal"/>
        <w:ind w:right="-319" w:hanging="0"/>
        <w:rPr>
          <w:sz w:val="26"/>
          <w:szCs w:val="26"/>
        </w:rPr>
      </w:pPr>
      <w:r>
        <w:rPr>
          <w:sz w:val="26"/>
          <w:szCs w:val="26"/>
        </w:rPr>
        <w:t>Про затвердження громадянину Сидуну В.М.</w:t>
      </w:r>
    </w:p>
    <w:p>
      <w:pPr>
        <w:pStyle w:val="Normal"/>
        <w:ind w:right="-319" w:hanging="0"/>
        <w:rPr>
          <w:sz w:val="26"/>
          <w:szCs w:val="26"/>
        </w:rPr>
      </w:pPr>
      <w:r>
        <w:rPr>
          <w:sz w:val="26"/>
          <w:szCs w:val="26"/>
        </w:rPr>
        <w:t xml:space="preserve">проєкту     землеустрою    щодо    відведення </w:t>
      </w:r>
    </w:p>
    <w:p>
      <w:pPr>
        <w:pStyle w:val="Normal"/>
        <w:ind w:right="-319" w:hanging="0"/>
        <w:rPr>
          <w:sz w:val="26"/>
          <w:szCs w:val="26"/>
        </w:rPr>
      </w:pPr>
      <w:r>
        <w:rPr>
          <w:sz w:val="26"/>
          <w:szCs w:val="26"/>
        </w:rPr>
        <w:t>земельної ділянки та зміну її цільового приз-</w:t>
      </w:r>
    </w:p>
    <w:p>
      <w:pPr>
        <w:pStyle w:val="Normal"/>
        <w:ind w:right="-319" w:hanging="0"/>
        <w:rPr>
          <w:sz w:val="26"/>
          <w:szCs w:val="26"/>
        </w:rPr>
      </w:pPr>
      <w:r>
        <w:rPr>
          <w:sz w:val="26"/>
          <w:szCs w:val="26"/>
        </w:rPr>
        <w:t xml:space="preserve">начення  для  будівництва  і  обслуговування </w:t>
      </w:r>
    </w:p>
    <w:p>
      <w:pPr>
        <w:pStyle w:val="Normal"/>
        <w:ind w:right="-319" w:hanging="0"/>
        <w:rPr>
          <w:sz w:val="26"/>
          <w:szCs w:val="26"/>
        </w:rPr>
      </w:pPr>
      <w:r>
        <w:rPr>
          <w:sz w:val="26"/>
          <w:szCs w:val="26"/>
        </w:rPr>
        <w:t>житлового бу</w:t>
      </w:r>
      <w:r>
        <w:rPr>
          <w:spacing w:val="-2"/>
          <w:sz w:val="26"/>
          <w:szCs w:val="26"/>
        </w:rPr>
        <w:t xml:space="preserve">динку,  господарських  будівель </w:t>
      </w:r>
    </w:p>
    <w:p>
      <w:pPr>
        <w:pStyle w:val="Normal"/>
        <w:ind w:right="-319" w:hanging="0"/>
        <w:rPr>
          <w:spacing w:val="-2"/>
          <w:sz w:val="26"/>
          <w:szCs w:val="26"/>
        </w:rPr>
      </w:pPr>
      <w:r>
        <w:rPr>
          <w:spacing w:val="-2"/>
          <w:sz w:val="26"/>
          <w:szCs w:val="26"/>
        </w:rPr>
        <w:t>і    споруд     (присадибна</w:t>
      </w:r>
      <w:r>
        <w:rPr>
          <w:sz w:val="26"/>
          <w:szCs w:val="26"/>
        </w:rPr>
        <w:t xml:space="preserve">    </w:t>
      </w:r>
      <w:r>
        <w:rPr>
          <w:spacing w:val="-2"/>
          <w:sz w:val="26"/>
          <w:szCs w:val="26"/>
        </w:rPr>
        <w:t xml:space="preserve">ділянка)     (02.01) </w:t>
      </w:r>
    </w:p>
    <w:p>
      <w:pPr>
        <w:pStyle w:val="Normal"/>
        <w:ind w:right="-319" w:hanging="0"/>
        <w:rPr>
          <w:spacing w:val="-2"/>
          <w:sz w:val="26"/>
          <w:szCs w:val="26"/>
        </w:rPr>
      </w:pPr>
      <w:r>
        <w:rPr>
          <w:spacing w:val="-2"/>
          <w:sz w:val="26"/>
          <w:szCs w:val="26"/>
        </w:rPr>
        <w:t xml:space="preserve">у  с. Забороль  Луцького  району  Волинської </w:t>
      </w:r>
    </w:p>
    <w:p>
      <w:pPr>
        <w:pStyle w:val="Normal"/>
        <w:ind w:right="-319" w:hanging="0"/>
        <w:rPr>
          <w:spacing w:val="-2"/>
          <w:sz w:val="26"/>
          <w:szCs w:val="26"/>
        </w:rPr>
      </w:pPr>
      <w:r>
        <w:rPr>
          <w:spacing w:val="-2"/>
          <w:sz w:val="26"/>
          <w:szCs w:val="26"/>
        </w:rPr>
        <w:t>області</w:t>
      </w:r>
    </w:p>
    <w:p>
      <w:pPr>
        <w:pStyle w:val="Normal"/>
        <w:rPr>
          <w:sz w:val="26"/>
          <w:szCs w:val="26"/>
        </w:rPr>
      </w:pPr>
      <w:r>
        <w:rPr>
          <w:sz w:val="26"/>
          <w:szCs w:val="26"/>
        </w:rPr>
      </w:r>
      <w:bookmarkStart w:id="0" w:name="_GoBack"/>
      <w:bookmarkStart w:id="1" w:name="_GoBack"/>
      <w:bookmarkEnd w:id="1"/>
    </w:p>
    <w:p>
      <w:pPr>
        <w:pStyle w:val="Normal"/>
        <w:ind w:firstLine="567"/>
        <w:jc w:val="both"/>
        <w:rPr>
          <w:sz w:val="26"/>
          <w:szCs w:val="26"/>
        </w:rPr>
      </w:pPr>
      <w:r>
        <w:rPr>
          <w:color w:val="000000"/>
          <w:sz w:val="26"/>
          <w:szCs w:val="26"/>
        </w:rPr>
        <w:t>Розглянувши заяву громадянина Сидуна Володимира Михайловича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6"/>
          <w:szCs w:val="26"/>
        </w:rPr>
        <w:t xml:space="preserve"> у с. Забороль Луцького району Волинської області</w:t>
      </w:r>
      <w:r>
        <w:rPr>
          <w:color w:val="000000"/>
          <w:sz w:val="26"/>
          <w:szCs w:val="26"/>
        </w:rPr>
        <w:t xml:space="preserve">, проєкт землеустрою щодо відведення земельної ділянки </w:t>
      </w:r>
      <w:r>
        <w:rPr>
          <w:color w:val="000000"/>
          <w:spacing w:val="-2"/>
          <w:sz w:val="26"/>
          <w:szCs w:val="26"/>
        </w:rPr>
        <w:t>та зміни її цільового призначення для будівництва і обслуговування житлового будинку, господарських будівель і споруд (присадибна ділянка) (02.01) у с. Забороль</w:t>
      </w:r>
      <w:r>
        <w:rPr>
          <w:spacing w:val="-2"/>
          <w:sz w:val="26"/>
          <w:szCs w:val="26"/>
        </w:rPr>
        <w:t xml:space="preserve"> </w:t>
      </w:r>
      <w:r>
        <w:rPr>
          <w:color w:val="000000"/>
          <w:spacing w:val="-2"/>
          <w:sz w:val="26"/>
          <w:szCs w:val="26"/>
        </w:rPr>
        <w:t>Луцького району Волинської області</w:t>
      </w:r>
      <w:r>
        <w:rPr>
          <w:color w:val="000000"/>
          <w:sz w:val="26"/>
          <w:szCs w:val="26"/>
        </w:rPr>
        <w:t xml:space="preserve">, витяг з Державного земельного кадастру про земельну ділянку від </w:t>
      </w:r>
      <w:r>
        <w:rPr>
          <w:color w:val="000000"/>
          <w:sz w:val="26"/>
          <w:szCs w:val="26"/>
        </w:rPr>
        <w:t>24.11.2025</w:t>
      </w:r>
      <w:r>
        <w:rPr>
          <w:color w:val="000000"/>
          <w:sz w:val="26"/>
          <w:szCs w:val="26"/>
        </w:rPr>
        <w:t xml:space="preserve">                     № НВ-</w:t>
      </w:r>
      <w:r>
        <w:rPr>
          <w:color w:val="000000"/>
          <w:sz w:val="26"/>
          <w:szCs w:val="26"/>
        </w:rPr>
        <w:t>5102200662025</w:t>
      </w:r>
      <w:r>
        <w:rPr>
          <w:color w:val="000000"/>
          <w:sz w:val="26"/>
          <w:szCs w:val="26"/>
        </w:rPr>
        <w:t xml:space="preserve">, витяг з Державного реєстру речових прав від </w:t>
      </w:r>
      <w:r>
        <w:rPr>
          <w:color w:val="000000"/>
          <w:sz w:val="26"/>
          <w:szCs w:val="26"/>
        </w:rPr>
        <w:t>26.08.2025</w:t>
      </w:r>
      <w:r>
        <w:rPr>
          <w:color w:val="000000"/>
          <w:sz w:val="26"/>
          <w:szCs w:val="26"/>
        </w:rPr>
        <w:t>, номер відомостей про речове право (право власності): </w:t>
      </w:r>
      <w:r>
        <w:rPr>
          <w:color w:val="000000"/>
          <w:sz w:val="26"/>
          <w:szCs w:val="26"/>
        </w:rPr>
        <w:t>61239638</w:t>
      </w:r>
      <w:r>
        <w:rPr>
          <w:color w:val="000000"/>
          <w:sz w:val="26"/>
          <w:szCs w:val="26"/>
        </w:rPr>
        <w:t xml:space="preserve">, </w:t>
      </w:r>
      <w:r>
        <w:rPr>
          <w:color w:val="000000"/>
          <w:sz w:val="26"/>
          <w:szCs w:val="26"/>
        </w:rPr>
        <w:t>договір купівлі-продажу земельної ділянки від 26.08.2025, зареєстрований в реєстрі за № 2024</w:t>
      </w:r>
      <w:r>
        <w:rPr>
          <w:color w:val="000000"/>
          <w:sz w:val="26"/>
          <w:szCs w:val="26"/>
        </w:rPr>
        <w:t>,</w:t>
      </w:r>
      <w:r>
        <w:rPr>
          <w:color w:val="000000"/>
          <w:spacing w:val="-2"/>
          <w:sz w:val="26"/>
          <w:szCs w:val="26"/>
        </w:rPr>
        <w:t xml:space="preserve"> витяг з містобудівної документації та наявні обмеження у використанні території для містобудівних потреб від </w:t>
      </w:r>
      <w:r>
        <w:rPr>
          <w:color w:val="000000"/>
          <w:spacing w:val="-2"/>
          <w:sz w:val="26"/>
          <w:szCs w:val="26"/>
        </w:rPr>
        <w:t>23.12.2025</w:t>
      </w:r>
      <w:r>
        <w:rPr>
          <w:color w:val="000000"/>
          <w:spacing w:val="-2"/>
          <w:sz w:val="26"/>
          <w:szCs w:val="26"/>
        </w:rPr>
        <w:t xml:space="preserve"> № </w:t>
      </w:r>
      <w:r>
        <w:rPr>
          <w:color w:val="000000"/>
          <w:spacing w:val="-2"/>
          <w:sz w:val="26"/>
          <w:szCs w:val="26"/>
        </w:rPr>
        <w:t>2306</w:t>
      </w:r>
      <w:r>
        <w:rPr>
          <w:color w:val="000000"/>
          <w:spacing w:val="-2"/>
          <w:sz w:val="26"/>
          <w:szCs w:val="26"/>
        </w:rPr>
        <w:t>-П/2025</w:t>
      </w:r>
      <w:r>
        <w:rPr>
          <w:color w:val="000000"/>
          <w:sz w:val="26"/>
          <w:szCs w:val="26"/>
        </w:rPr>
        <w:t>, ген</w:t>
      </w:r>
      <w:r>
        <w:rPr>
          <w:color w:val="000000"/>
          <w:sz w:val="26"/>
          <w:szCs w:val="26"/>
        </w:rPr>
        <w:t xml:space="preserve">план закріплення меж </w:t>
      </w:r>
      <w:r>
        <w:rPr>
          <w:color w:val="000000"/>
          <w:sz w:val="26"/>
          <w:szCs w:val="26"/>
        </w:rPr>
        <w:t>земельної ділянки</w:t>
      </w:r>
      <w:r>
        <w:rPr>
          <w:color w:val="000000"/>
          <w:spacing w:val="-4"/>
          <w:sz w:val="26"/>
          <w:szCs w:val="26"/>
        </w:rPr>
        <w:t xml:space="preserve">, </w:t>
      </w:r>
      <w:r>
        <w:rPr>
          <w:spacing w:val="-6"/>
          <w:sz w:val="26"/>
          <w:szCs w:val="26"/>
        </w:rPr>
        <w:t>враховуючи Схему планування території Заборольської сільської ради, затверджену рішенням Заборольської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color w:val="000000"/>
          <w:spacing w:val="-4"/>
          <w:sz w:val="26"/>
          <w:szCs w:val="26"/>
        </w:rPr>
        <w:t>,</w:t>
      </w:r>
      <w:r>
        <w:rPr>
          <w:color w:val="FF0000"/>
          <w:sz w:val="26"/>
          <w:szCs w:val="26"/>
        </w:rPr>
        <w:t xml:space="preserve"> </w:t>
      </w:r>
      <w:r>
        <w:rPr>
          <w:color w:val="000000"/>
          <w:sz w:val="26"/>
          <w:szCs w:val="26"/>
        </w:rPr>
        <w:t xml:space="preserve">керуючись статтями 12, 20, 21, 91, 125, 126, 186, </w:t>
      </w:r>
      <w:r>
        <w:rPr>
          <w:color w:val="000000"/>
          <w:spacing w:val="-4"/>
          <w:sz w:val="26"/>
          <w:szCs w:val="26"/>
        </w:rPr>
        <w:t>пункт</w:t>
      </w:r>
      <w:r>
        <w:rPr>
          <w:spacing w:val="-4"/>
          <w:sz w:val="26"/>
          <w:szCs w:val="26"/>
        </w:rPr>
        <w:t>ом</w:t>
      </w:r>
      <w:r>
        <w:rPr>
          <w:color w:val="000000"/>
          <w:spacing w:val="-4"/>
          <w:sz w:val="26"/>
          <w:szCs w:val="26"/>
        </w:rPr>
        <w:t xml:space="preserve"> 2</w:t>
      </w:r>
      <w:r>
        <w:rPr>
          <w:spacing w:val="-4"/>
          <w:sz w:val="26"/>
          <w:szCs w:val="26"/>
        </w:rPr>
        <w:t>3</w:t>
      </w:r>
      <w:r>
        <w:rPr>
          <w:color w:val="000000"/>
          <w:spacing w:val="-4"/>
          <w:sz w:val="26"/>
          <w:szCs w:val="26"/>
        </w:rPr>
        <w:t xml:space="preserve"> розділу </w:t>
      </w:r>
      <w:r>
        <w:rPr>
          <w:spacing w:val="-4"/>
          <w:sz w:val="26"/>
          <w:szCs w:val="26"/>
        </w:rPr>
        <w:t>Х</w:t>
      </w:r>
      <w:r>
        <w:rPr>
          <w:color w:val="000000"/>
          <w:spacing w:val="-4"/>
          <w:sz w:val="26"/>
          <w:szCs w:val="26"/>
        </w:rPr>
        <w:t xml:space="preserve"> «Перехідн</w:t>
      </w:r>
      <w:r>
        <w:rPr>
          <w:spacing w:val="-4"/>
          <w:sz w:val="26"/>
          <w:szCs w:val="26"/>
        </w:rPr>
        <w:t>і</w:t>
      </w:r>
      <w:r>
        <w:rPr>
          <w:color w:val="000000"/>
          <w:spacing w:val="-4"/>
          <w:sz w:val="26"/>
          <w:szCs w:val="26"/>
        </w:rPr>
        <w:t xml:space="preserve"> положен</w:t>
      </w:r>
      <w:r>
        <w:rPr>
          <w:spacing w:val="-4"/>
          <w:sz w:val="26"/>
          <w:szCs w:val="26"/>
        </w:rPr>
        <w:t>ня</w:t>
      </w:r>
      <w:r>
        <w:rPr>
          <w:color w:val="000000"/>
          <w:spacing w:val="-4"/>
          <w:sz w:val="26"/>
          <w:szCs w:val="26"/>
        </w:rPr>
        <w:t>» Земельного кодексу України</w:t>
      </w:r>
      <w:r>
        <w:rPr>
          <w:color w:val="000000"/>
          <w:sz w:val="26"/>
          <w:szCs w:val="26"/>
        </w:rPr>
        <w:t>, статтею 50 Закону України «Про землеустрій», статтями 24, 25 Закон</w:t>
      </w:r>
      <w:r>
        <w:rPr>
          <w:sz w:val="26"/>
          <w:szCs w:val="26"/>
        </w:rPr>
        <w:t>у</w:t>
      </w:r>
      <w:r>
        <w:rPr>
          <w:color w:val="000000"/>
          <w:sz w:val="26"/>
          <w:szCs w:val="26"/>
        </w:rPr>
        <w:t xml:space="preserve"> України «Про </w:t>
      </w:r>
      <w:r>
        <w:rPr>
          <w:sz w:val="26"/>
          <w:szCs w:val="26"/>
        </w:rPr>
        <w:t>регулювання містобудівної діяльності</w:t>
      </w:r>
      <w:r>
        <w:rPr>
          <w:color w:val="000000"/>
          <w:sz w:val="26"/>
          <w:szCs w:val="26"/>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6"/>
          <w:szCs w:val="26"/>
        </w:rPr>
        <w:t>п</w:t>
      </w:r>
      <w:r>
        <w:rPr>
          <w:color w:val="000000"/>
          <w:sz w:val="26"/>
          <w:szCs w:val="26"/>
          <w:lang w:eastAsia="uk-UA"/>
        </w:rPr>
        <w:t>остановою Верховної Ради України від 17.07.2020 № 807-ІХ «Про утворення та ліквідацію районів»,</w:t>
      </w:r>
      <w:r>
        <w:rPr>
          <w:color w:val="000000"/>
          <w:sz w:val="26"/>
          <w:szCs w:val="26"/>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6"/>
          <w:szCs w:val="26"/>
          <w:vertAlign w:val="superscript"/>
        </w:rPr>
        <w:t>-1</w:t>
      </w:r>
      <w:r>
        <w:rPr>
          <w:color w:val="000000"/>
          <w:sz w:val="26"/>
          <w:szCs w:val="26"/>
        </w:rPr>
        <w:t xml:space="preserve"> розділу </w:t>
      </w:r>
      <w:r>
        <w:rPr>
          <w:sz w:val="26"/>
          <w:szCs w:val="26"/>
          <w:lang w:val="en-US"/>
        </w:rPr>
        <w:t>V</w:t>
      </w:r>
      <w:r>
        <w:rPr>
          <w:color w:val="000000"/>
          <w:sz w:val="26"/>
          <w:szCs w:val="26"/>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6"/>
          <w:szCs w:val="26"/>
        </w:rPr>
      </w:pPr>
      <w:r>
        <w:rPr>
          <w:sz w:val="26"/>
          <w:szCs w:val="26"/>
        </w:rPr>
      </w:r>
    </w:p>
    <w:p>
      <w:pPr>
        <w:pStyle w:val="Normal"/>
        <w:ind w:right="43" w:hanging="0"/>
        <w:jc w:val="both"/>
        <w:rPr>
          <w:sz w:val="26"/>
          <w:szCs w:val="26"/>
        </w:rPr>
      </w:pPr>
      <w:r>
        <w:rPr>
          <w:sz w:val="26"/>
          <w:szCs w:val="26"/>
        </w:rPr>
        <w:t>ВИРІШИЛА:</w:t>
      </w:r>
    </w:p>
    <w:p>
      <w:pPr>
        <w:pStyle w:val="Normal"/>
        <w:ind w:right="43" w:hanging="0"/>
        <w:jc w:val="center"/>
        <w:rPr>
          <w:sz w:val="26"/>
          <w:szCs w:val="26"/>
        </w:rPr>
      </w:pPr>
      <w:r>
        <w:rPr>
          <w:sz w:val="26"/>
          <w:szCs w:val="26"/>
        </w:rPr>
      </w:r>
    </w:p>
    <w:p>
      <w:pPr>
        <w:pStyle w:val="Normal"/>
        <w:ind w:right="57" w:firstLine="567"/>
        <w:jc w:val="both"/>
        <w:rPr>
          <w:sz w:val="26"/>
          <w:szCs w:val="26"/>
        </w:rPr>
      </w:pPr>
      <w:r>
        <w:rPr>
          <w:sz w:val="26"/>
          <w:szCs w:val="26"/>
        </w:rPr>
        <w:t xml:space="preserve">1. Затвердити </w:t>
      </w:r>
      <w:r>
        <w:rPr>
          <w:color w:val="000000"/>
          <w:sz w:val="26"/>
          <w:szCs w:val="26"/>
        </w:rPr>
        <w:t>громадянину Сидуну Володимиру Михайловичу</w:t>
      </w:r>
      <w:r>
        <w:rPr>
          <w:sz w:val="26"/>
          <w:szCs w:val="26"/>
        </w:rPr>
        <w:t xml:space="preserve"> проєкт землеустрою щодо відведення земельної ділянки та зміни її цільового призначення у </w:t>
      </w:r>
      <w:r>
        <w:rPr>
          <w:color w:val="000000"/>
          <w:spacing w:val="-2"/>
          <w:sz w:val="26"/>
          <w:szCs w:val="26"/>
        </w:rPr>
        <w:t>с. </w:t>
      </w:r>
      <w:r>
        <w:rPr>
          <w:spacing w:val="-2"/>
          <w:sz w:val="26"/>
          <w:szCs w:val="26"/>
        </w:rPr>
        <w:t>Забороль Луцького району Волинської області</w:t>
      </w:r>
      <w:r>
        <w:rPr>
          <w:sz w:val="26"/>
          <w:szCs w:val="26"/>
        </w:rPr>
        <w:t xml:space="preserve"> площею </w:t>
      </w:r>
      <w:r>
        <w:rPr>
          <w:bCs/>
          <w:color w:val="000000"/>
          <w:spacing w:val="-2"/>
          <w:sz w:val="26"/>
          <w:szCs w:val="26"/>
        </w:rPr>
        <w:t>0,</w:t>
      </w:r>
      <w:r>
        <w:rPr>
          <w:bCs/>
          <w:spacing w:val="-2"/>
          <w:sz w:val="26"/>
          <w:szCs w:val="26"/>
        </w:rPr>
        <w:t>1</w:t>
      </w:r>
      <w:r>
        <w:rPr>
          <w:bCs/>
          <w:spacing w:val="-2"/>
          <w:sz w:val="26"/>
          <w:szCs w:val="26"/>
        </w:rPr>
        <w:t>634</w:t>
      </w:r>
      <w:r>
        <w:rPr>
          <w:bCs/>
          <w:spacing w:val="-2"/>
          <w:sz w:val="26"/>
          <w:szCs w:val="26"/>
        </w:rPr>
        <w:t> </w:t>
      </w:r>
      <w:r>
        <w:rPr>
          <w:bCs/>
          <w:color w:val="000000"/>
          <w:spacing w:val="-2"/>
          <w:sz w:val="26"/>
          <w:szCs w:val="26"/>
        </w:rPr>
        <w:t>га</w:t>
      </w:r>
      <w:r>
        <w:rPr>
          <w:sz w:val="26"/>
          <w:szCs w:val="26"/>
        </w:rPr>
        <w:t xml:space="preserve">, з кадастровим номером </w:t>
      </w:r>
      <w:r>
        <w:rPr>
          <w:spacing w:val="-2"/>
          <w:sz w:val="26"/>
          <w:szCs w:val="26"/>
        </w:rPr>
        <w:t>0722881800:01:001:</w:t>
      </w:r>
      <w:r>
        <w:rPr>
          <w:spacing w:val="-2"/>
          <w:sz w:val="26"/>
          <w:szCs w:val="26"/>
        </w:rPr>
        <w:t>7144</w:t>
      </w:r>
      <w:r>
        <w:rPr>
          <w:sz w:val="26"/>
          <w:szCs w:val="26"/>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z w:val="26"/>
          <w:szCs w:val="26"/>
        </w:rPr>
      </w:pPr>
      <w:r>
        <w:rPr>
          <w:sz w:val="26"/>
          <w:szCs w:val="26"/>
        </w:rPr>
        <w:t xml:space="preserve">2. Змінити </w:t>
      </w:r>
      <w:r>
        <w:rPr>
          <w:color w:val="000000"/>
          <w:sz w:val="26"/>
          <w:szCs w:val="26"/>
        </w:rPr>
        <w:t>громадянину Сидуну Володимиру Михайловичу</w:t>
      </w:r>
      <w:r>
        <w:rPr>
          <w:sz w:val="26"/>
          <w:szCs w:val="26"/>
        </w:rPr>
        <w:t xml:space="preserve"> цільове призначення земельної ділянки</w:t>
      </w:r>
      <w:r>
        <w:rPr>
          <w:spacing w:val="-2"/>
          <w:sz w:val="26"/>
          <w:szCs w:val="26"/>
        </w:rPr>
        <w:t xml:space="preserve"> у </w:t>
      </w:r>
      <w:r>
        <w:rPr>
          <w:color w:val="000000"/>
          <w:spacing w:val="-2"/>
          <w:sz w:val="26"/>
          <w:szCs w:val="26"/>
        </w:rPr>
        <w:t>с. </w:t>
      </w:r>
      <w:r>
        <w:rPr>
          <w:spacing w:val="-2"/>
          <w:sz w:val="26"/>
          <w:szCs w:val="26"/>
        </w:rPr>
        <w:t xml:space="preserve">Забороль Луцького району Волинської області площею </w:t>
      </w:r>
      <w:r>
        <w:rPr>
          <w:bCs/>
          <w:color w:val="000000"/>
          <w:spacing w:val="-2"/>
          <w:sz w:val="26"/>
          <w:szCs w:val="26"/>
        </w:rPr>
        <w:t>0,</w:t>
      </w:r>
      <w:r>
        <w:rPr>
          <w:bCs/>
          <w:spacing w:val="-2"/>
          <w:sz w:val="26"/>
          <w:szCs w:val="26"/>
        </w:rPr>
        <w:t>1</w:t>
      </w:r>
      <w:r>
        <w:rPr>
          <w:bCs/>
          <w:spacing w:val="-2"/>
          <w:sz w:val="26"/>
          <w:szCs w:val="26"/>
        </w:rPr>
        <w:t>634</w:t>
      </w:r>
      <w:r>
        <w:rPr>
          <w:bCs/>
          <w:spacing w:val="-2"/>
          <w:sz w:val="26"/>
          <w:szCs w:val="26"/>
        </w:rPr>
        <w:t> </w:t>
      </w:r>
      <w:r>
        <w:rPr>
          <w:bCs/>
          <w:color w:val="000000"/>
          <w:spacing w:val="-2"/>
          <w:sz w:val="26"/>
          <w:szCs w:val="26"/>
        </w:rPr>
        <w:t>га</w:t>
      </w:r>
      <w:r>
        <w:rPr>
          <w:spacing w:val="-2"/>
          <w:sz w:val="26"/>
          <w:szCs w:val="26"/>
        </w:rPr>
        <w:t>, з кадастровим номером 0722881800:01:001:</w:t>
      </w:r>
      <w:r>
        <w:rPr>
          <w:rFonts w:eastAsia="Times New Roman" w:cs="Times New Roman"/>
          <w:color w:val="auto"/>
          <w:spacing w:val="-2"/>
          <w:kern w:val="0"/>
          <w:sz w:val="26"/>
          <w:szCs w:val="26"/>
          <w:lang w:val="uk-UA" w:eastAsia="zh-CN" w:bidi="ar-SA"/>
        </w:rPr>
        <w:t>7144</w:t>
      </w:r>
      <w:r>
        <w:rPr>
          <w:spacing w:val="-2"/>
          <w:sz w:val="26"/>
          <w:szCs w:val="26"/>
        </w:rPr>
        <w:t xml:space="preserve"> з </w:t>
      </w:r>
      <w:r>
        <w:rPr>
          <w:sz w:val="26"/>
          <w:szCs w:val="26"/>
        </w:rPr>
        <w:t xml:space="preserve">«для ведення особистого селянського господарства (01.03)» на «для будівництва і </w:t>
      </w:r>
      <w:r>
        <w:rPr>
          <w:sz w:val="26"/>
          <w:szCs w:val="26"/>
          <w:lang w:val="ru-RU"/>
        </w:rPr>
        <w:t>обслуговування</w:t>
      </w:r>
      <w:r>
        <w:rPr>
          <w:sz w:val="26"/>
          <w:szCs w:val="26"/>
        </w:rPr>
        <w:t xml:space="preserve"> житлового будинку, господарських будівель і споруд (присадибна ділянка) (02.01)», згідно з додатком.</w:t>
      </w:r>
    </w:p>
    <w:p>
      <w:pPr>
        <w:pStyle w:val="Normal"/>
        <w:ind w:right="57" w:firstLine="567"/>
        <w:jc w:val="both"/>
        <w:rPr>
          <w:sz w:val="26"/>
          <w:szCs w:val="26"/>
        </w:rPr>
      </w:pPr>
      <w:r>
        <w:rPr>
          <w:sz w:val="26"/>
          <w:szCs w:val="26"/>
        </w:rPr>
        <w:t xml:space="preserve">3. Змінити </w:t>
      </w:r>
      <w:r>
        <w:rPr>
          <w:color w:val="000000"/>
          <w:sz w:val="26"/>
          <w:szCs w:val="26"/>
        </w:rPr>
        <w:t>громадянину Сидуну Володимиру Михайловичу</w:t>
      </w:r>
      <w:r>
        <w:rPr>
          <w:color w:val="000000"/>
          <w:spacing w:val="-6"/>
          <w:sz w:val="26"/>
          <w:szCs w:val="26"/>
        </w:rPr>
        <w:t xml:space="preserve"> категорію земель земельної ділянки </w:t>
      </w:r>
      <w:r>
        <w:rPr>
          <w:bCs/>
          <w:color w:val="000000"/>
          <w:spacing w:val="-2"/>
          <w:sz w:val="26"/>
          <w:szCs w:val="26"/>
        </w:rPr>
        <w:t>у с. </w:t>
      </w:r>
      <w:r>
        <w:rPr>
          <w:spacing w:val="-2"/>
          <w:sz w:val="26"/>
          <w:szCs w:val="26"/>
        </w:rPr>
        <w:t>Забороль</w:t>
      </w:r>
      <w:r>
        <w:rPr>
          <w:bCs/>
          <w:color w:val="000000"/>
          <w:spacing w:val="-2"/>
          <w:sz w:val="26"/>
          <w:szCs w:val="26"/>
        </w:rPr>
        <w:t xml:space="preserve"> Луцького району Волинської області площею  0,</w:t>
      </w:r>
      <w:r>
        <w:rPr>
          <w:bCs/>
          <w:spacing w:val="-2"/>
          <w:sz w:val="26"/>
          <w:szCs w:val="26"/>
        </w:rPr>
        <w:t>1</w:t>
      </w:r>
      <w:r>
        <w:rPr>
          <w:rFonts w:eastAsia="Times New Roman" w:cs="Times New Roman"/>
          <w:bCs/>
          <w:color w:val="auto"/>
          <w:spacing w:val="-2"/>
          <w:kern w:val="0"/>
          <w:sz w:val="26"/>
          <w:szCs w:val="26"/>
          <w:lang w:val="uk-UA" w:eastAsia="zh-CN" w:bidi="ar-SA"/>
        </w:rPr>
        <w:t>634</w:t>
      </w:r>
      <w:r>
        <w:rPr>
          <w:bCs/>
          <w:spacing w:val="-2"/>
          <w:sz w:val="26"/>
          <w:szCs w:val="26"/>
        </w:rPr>
        <w:t> </w:t>
      </w:r>
      <w:r>
        <w:rPr>
          <w:bCs/>
          <w:color w:val="000000"/>
          <w:spacing w:val="-2"/>
          <w:sz w:val="26"/>
          <w:szCs w:val="26"/>
        </w:rPr>
        <w:t xml:space="preserve">га, з кадастровим номером </w:t>
      </w:r>
      <w:r>
        <w:rPr>
          <w:spacing w:val="-2"/>
          <w:sz w:val="26"/>
          <w:szCs w:val="26"/>
        </w:rPr>
        <w:t>0722881800:01:001:</w:t>
      </w:r>
      <w:r>
        <w:rPr>
          <w:rFonts w:eastAsia="Times New Roman" w:cs="Times New Roman"/>
          <w:color w:val="auto"/>
          <w:spacing w:val="-2"/>
          <w:kern w:val="0"/>
          <w:sz w:val="26"/>
          <w:szCs w:val="26"/>
          <w:lang w:val="uk-UA" w:eastAsia="zh-CN" w:bidi="ar-SA"/>
        </w:rPr>
        <w:t>7144</w:t>
      </w:r>
      <w:r>
        <w:rPr>
          <w:bCs/>
          <w:spacing w:val="-2"/>
          <w:sz w:val="26"/>
          <w:szCs w:val="26"/>
        </w:rPr>
        <w:t> з  </w:t>
      </w:r>
      <w:r>
        <w:rPr>
          <w:color w:val="000000"/>
          <w:spacing w:val="-6"/>
          <w:sz w:val="26"/>
          <w:szCs w:val="26"/>
        </w:rPr>
        <w:t>«землі сільськогосподарського призначення» на «землі житлової та громадської забудови».</w:t>
      </w:r>
    </w:p>
    <w:p>
      <w:pPr>
        <w:pStyle w:val="Normal"/>
        <w:ind w:right="57" w:firstLine="567"/>
        <w:jc w:val="both"/>
        <w:rPr>
          <w:sz w:val="26"/>
          <w:szCs w:val="26"/>
        </w:rPr>
      </w:pPr>
      <w:r>
        <w:rPr>
          <w:sz w:val="26"/>
          <w:szCs w:val="26"/>
        </w:rPr>
        <w:t xml:space="preserve">4. Зобов’язати </w:t>
      </w:r>
      <w:r>
        <w:rPr>
          <w:color w:val="000000"/>
          <w:sz w:val="26"/>
          <w:szCs w:val="26"/>
        </w:rPr>
        <w:t>громадянина Сидуна Володимира Михайловича</w:t>
      </w:r>
      <w:r>
        <w:rPr>
          <w:sz w:val="26"/>
          <w:szCs w:val="26"/>
        </w:rPr>
        <w:t>:</w:t>
      </w:r>
    </w:p>
    <w:p>
      <w:pPr>
        <w:pStyle w:val="Normal"/>
        <w:ind w:firstLine="567"/>
        <w:jc w:val="both"/>
        <w:rPr>
          <w:sz w:val="26"/>
          <w:szCs w:val="26"/>
        </w:rPr>
      </w:pPr>
      <w:r>
        <w:rPr>
          <w:sz w:val="26"/>
          <w:szCs w:val="26"/>
        </w:rPr>
        <w:t>4.1. Актуалізувати відомості про земельну ділянку в Державному земельному кадастрі.</w:t>
      </w:r>
    </w:p>
    <w:p>
      <w:pPr>
        <w:pStyle w:val="Normal"/>
        <w:ind w:firstLine="567"/>
        <w:jc w:val="both"/>
        <w:rPr>
          <w:sz w:val="26"/>
          <w:szCs w:val="26"/>
        </w:rPr>
      </w:pPr>
      <w:r>
        <w:rPr>
          <w:sz w:val="26"/>
          <w:szCs w:val="26"/>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spacing w:val="-2"/>
          <w:sz w:val="26"/>
          <w:szCs w:val="26"/>
        </w:rPr>
        <w:t>0722881800:01:001:</w:t>
      </w:r>
      <w:r>
        <w:rPr>
          <w:rFonts w:eastAsia="Times New Roman" w:cs="Times New Roman"/>
          <w:color w:val="auto"/>
          <w:spacing w:val="-2"/>
          <w:kern w:val="0"/>
          <w:sz w:val="26"/>
          <w:szCs w:val="26"/>
          <w:lang w:val="uk-UA" w:eastAsia="zh-CN" w:bidi="ar-SA"/>
        </w:rPr>
        <w:t>7144</w:t>
      </w:r>
      <w:r>
        <w:rPr>
          <w:sz w:val="26"/>
          <w:szCs w:val="26"/>
        </w:rPr>
        <w:t>, у зв’язку з прийняттям цього рішення.</w:t>
      </w:r>
    </w:p>
    <w:p>
      <w:pPr>
        <w:pStyle w:val="Normal"/>
        <w:ind w:firstLine="567"/>
        <w:jc w:val="both"/>
        <w:rPr>
          <w:sz w:val="26"/>
          <w:szCs w:val="26"/>
        </w:rPr>
      </w:pPr>
      <w:r>
        <w:rPr>
          <w:sz w:val="26"/>
          <w:szCs w:val="26"/>
        </w:rPr>
        <w:t>4.3. Виконувати обов’язки власника земельної ділянки, відповідно до вимог ст</w:t>
      </w:r>
      <w:r>
        <w:rPr>
          <w:sz w:val="26"/>
          <w:szCs w:val="26"/>
        </w:rPr>
        <w:t>атті</w:t>
      </w:r>
      <w:r>
        <w:rPr>
          <w:sz w:val="26"/>
          <w:szCs w:val="26"/>
        </w:rPr>
        <w:t> 91 Земельного кодексу України.</w:t>
      </w:r>
    </w:p>
    <w:p>
      <w:pPr>
        <w:pStyle w:val="Normal"/>
        <w:ind w:firstLine="567"/>
        <w:jc w:val="both"/>
        <w:rPr>
          <w:sz w:val="26"/>
          <w:szCs w:val="26"/>
        </w:rPr>
      </w:pPr>
      <w:r>
        <w:rPr>
          <w:sz w:val="26"/>
          <w:szCs w:val="26"/>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6"/>
          <w:szCs w:val="26"/>
        </w:rPr>
      </w:pPr>
      <w:r>
        <w:rPr>
          <w:sz w:val="26"/>
          <w:szCs w:val="26"/>
        </w:rPr>
        <w:t>5. </w:t>
      </w:r>
      <w:r>
        <w:rPr>
          <w:spacing w:val="-4"/>
          <w:sz w:val="26"/>
          <w:szCs w:val="26"/>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rPr>
          <w:sz w:val="26"/>
          <w:szCs w:val="26"/>
        </w:rPr>
      </w:pPr>
      <w:r>
        <w:rPr>
          <w:sz w:val="26"/>
          <w:szCs w:val="26"/>
        </w:rPr>
      </w:r>
    </w:p>
    <w:p>
      <w:pPr>
        <w:pStyle w:val="Normal"/>
        <w:tabs>
          <w:tab w:val="clear" w:pos="709"/>
          <w:tab w:val="left" w:pos="3220" w:leader="none"/>
        </w:tabs>
        <w:jc w:val="both"/>
        <w:rPr>
          <w:sz w:val="26"/>
          <w:szCs w:val="26"/>
        </w:rPr>
      </w:pPr>
      <w:r>
        <w:rPr>
          <w:sz w:val="26"/>
          <w:szCs w:val="26"/>
        </w:rPr>
        <w:t>Міський голова                                                                              Ігор ПОЛІЩУК</w:t>
      </w:r>
    </w:p>
    <w:p>
      <w:pPr>
        <w:pStyle w:val="Normal"/>
        <w:tabs>
          <w:tab w:val="clear" w:pos="709"/>
          <w:tab w:val="left" w:pos="3220" w:leader="none"/>
        </w:tabs>
        <w:jc w:val="both"/>
        <w:rPr>
          <w:sz w:val="26"/>
          <w:szCs w:val="26"/>
        </w:rPr>
      </w:pPr>
      <w:r>
        <w:rPr>
          <w:sz w:val="26"/>
          <w:szCs w:val="26"/>
        </w:rPr>
      </w:r>
    </w:p>
    <w:p>
      <w:pPr>
        <w:pStyle w:val="Normal"/>
        <w:tabs>
          <w:tab w:val="clear" w:pos="709"/>
          <w:tab w:val="left" w:pos="3220" w:leader="none"/>
        </w:tabs>
        <w:jc w:val="both"/>
        <w:rPr>
          <w:sz w:val="26"/>
          <w:szCs w:val="26"/>
        </w:rPr>
      </w:pPr>
      <w:r>
        <w:rPr>
          <w:sz w:val="26"/>
          <w:szCs w:val="26"/>
        </w:rPr>
      </w:r>
    </w:p>
    <w:p>
      <w:pPr>
        <w:pStyle w:val="Normal"/>
        <w:widowControl w:val="false"/>
        <w:tabs>
          <w:tab w:val="clear" w:pos="709"/>
          <w:tab w:val="left" w:pos="993" w:leader="none"/>
        </w:tabs>
        <w:jc w:val="both"/>
        <w:rPr>
          <w:sz w:val="22"/>
          <w:szCs w:val="22"/>
        </w:rPr>
      </w:pPr>
      <w:r>
        <w:rPr>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1"/>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Application>LibreOffice/7.1.2.2$Windows_X86_64 LibreOffice_project/8a45595d069ef5570103caea1b71cc9d82b2aae4</Application>
  <AppVersion>15.0000</AppVersion>
  <Pages>2</Pages>
  <Words>605</Words>
  <Characters>4239</Characters>
  <CharactersWithSpaces>5135</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2024-11-07T08:38:00Z</dcterms:created>
  <dc:creator>tanya_l</dc:creator>
  <dc:description/>
  <dc:language>uk-UA</dc:language>
  <cp:lastModifiedBy/>
  <cp:lastPrinted>2026-01-12T10:34:37Z</cp:lastPrinted>
  <dcterms:modified xsi:type="dcterms:W3CDTF">2026-01-12T10:19:05Z</dcterms:modified>
  <cp:revision>75</cp:revision>
  <dc:subject/>
  <dc:title/>
</cp:coreProperties>
</file>

<file path=docProps/custom.xml><?xml version="1.0" encoding="utf-8"?>
<Properties xmlns="http://schemas.openxmlformats.org/officeDocument/2006/custom-properties" xmlns:vt="http://schemas.openxmlformats.org/officeDocument/2006/docPropsVTypes"/>
</file>