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" ShapeID="ole_rId2" DrawAspect="Content" ObjectID="_413411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245" w:leader="none"/>
          <w:tab w:val="left" w:pos="7590" w:leader="none"/>
        </w:tabs>
        <w:jc w:val="center"/>
        <w:rPr/>
      </w:pPr>
      <w:r>
        <w:rPr/>
        <w:t>________________</w:t>
        <w:tab/>
        <w:t>м. Луцьк</w:t>
        <w:tab/>
        <w:t>№_____________</w:t>
      </w:r>
    </w:p>
    <w:p>
      <w:pPr>
        <w:pStyle w:val="Normal"/>
        <w:tabs>
          <w:tab w:val="clear" w:pos="708"/>
          <w:tab w:val="left" w:pos="424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245" w:leader="none"/>
          <w:tab w:val="left" w:pos="7590" w:leader="none"/>
        </w:tabs>
        <w:jc w:val="center"/>
        <w:rPr/>
      </w:pPr>
      <w:r>
        <w:rPr/>
      </w:r>
    </w:p>
    <w:p>
      <w:pPr>
        <w:pStyle w:val="Normal"/>
        <w:widowControl/>
        <w:shd w:val="clear" w:color="auto" w:fill="FFFFFF"/>
        <w:tabs>
          <w:tab w:val="clear" w:pos="708"/>
          <w:tab w:val="left" w:pos="100" w:leader="none"/>
        </w:tabs>
        <w:suppressAutoHyphens w:val="true"/>
        <w:bidi w:val="0"/>
        <w:spacing w:before="0" w:after="0"/>
        <w:ind w:hanging="0" w:left="0" w:right="4819"/>
        <w:jc w:val="both"/>
        <w:rPr>
          <w:sz w:val="28"/>
          <w:szCs w:val="28"/>
          <w:highlight w:val="none"/>
          <w:shd w:fill="auto" w:val="clear"/>
        </w:rPr>
      </w:pPr>
      <w:bookmarkStart w:id="0" w:name="__DdeLink__1054_750285633"/>
      <w:r>
        <w:rPr>
          <w:color w:val="000000"/>
          <w:spacing w:val="-1"/>
          <w:sz w:val="28"/>
          <w:szCs w:val="28"/>
          <w:shd w:fill="auto" w:val="clear"/>
          <w:lang w:eastAsia="uk-UA"/>
        </w:rPr>
        <w:t>Про</w:t>
      </w:r>
      <w:bookmarkEnd w:id="0"/>
      <w:r>
        <w:rPr>
          <w:color w:val="000000"/>
          <w:spacing w:val="-1"/>
          <w:sz w:val="28"/>
          <w:szCs w:val="28"/>
          <w:shd w:fill="auto" w:val="clear"/>
          <w:lang w:eastAsia="uk-UA"/>
        </w:rPr>
        <w:t xml:space="preserve"> 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shd w:fill="auto" w:val="clear"/>
          <w:lang w:val="uk-UA" w:eastAsia="uk-UA" w:bidi="ar-SA"/>
        </w:rPr>
        <w:t xml:space="preserve">передачу майна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shd w:fill="auto" w:val="clear"/>
          <w:lang w:val="uk-UA" w:eastAsia="zh-CN" w:bidi="ar-SA"/>
        </w:rPr>
        <w:t xml:space="preserve">з балансу Виконавчого комітету Луцької міської ради 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shd w:fill="auto" w:val="clear"/>
          <w:lang w:val="uk-UA" w:eastAsia="uk-UA" w:bidi="ar-SA"/>
        </w:rPr>
        <w:t xml:space="preserve">на баланс 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shd w:fill="auto" w:val="clear"/>
          <w:lang w:val="uk-UA" w:eastAsia="ar-SA" w:bidi="ar-SA"/>
        </w:rPr>
        <w:t>КП «Медичне об’єднання Луцької міської територіальної громади»</w:t>
      </w:r>
    </w:p>
    <w:p>
      <w:pPr>
        <w:pStyle w:val="Normal"/>
        <w:widowControl/>
        <w:shd w:val="clear" w:color="auto" w:fill="FFFFFF"/>
        <w:tabs>
          <w:tab w:val="clear" w:pos="708"/>
          <w:tab w:val="left" w:pos="100" w:leader="none"/>
        </w:tabs>
        <w:suppressAutoHyphens w:val="true"/>
        <w:bidi w:val="0"/>
        <w:spacing w:before="0" w:after="0"/>
        <w:ind w:hanging="0" w:left="0" w:right="4819"/>
        <w:jc w:val="both"/>
        <w:rPr>
          <w:rFonts w:eastAsia="Times New Roman" w:cs="Times New Roman"/>
          <w:bCs/>
          <w:color w:val="auto"/>
          <w:spacing w:val="-1"/>
          <w:kern w:val="0"/>
          <w:sz w:val="28"/>
          <w:szCs w:val="28"/>
          <w:lang w:val="uk-UA" w:eastAsia="ar-SA" w:bidi="ar-SA"/>
        </w:rPr>
      </w:pPr>
      <w:r>
        <w:rPr>
          <w:rFonts w:eastAsia="Times New Roman" w:cs="Times New Roman"/>
          <w:bCs/>
          <w:color w:val="auto"/>
          <w:spacing w:val="-1"/>
          <w:kern w:val="0"/>
          <w:sz w:val="28"/>
          <w:szCs w:val="28"/>
          <w:lang w:val="uk-UA" w:eastAsia="ar-SA" w:bidi="ar-SA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uk-UA"/>
        </w:rPr>
        <w:t>Керуючись ст. 26 Закону України «Про місцеве самоврядування в Україні», постановою Кабінету Міністрів України від 15.02.2002 № 153 «Про створення єдиної системи залучення, використання та моніторингу міжнародної технічної допомоги» зі змінами та відповідно до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 xml:space="preserve"> Програми розвитку міжнародного співробітництва Луцької міської територіальної громади та залучення міжнародної технічної допомоги на 2026–2028 роки, затвердженої рішенням міської ради від 24.09.2025 № 81/88, зі змінами, </w:t>
      </w:r>
      <w:r>
        <w:rPr>
          <w:color w:val="000000"/>
          <w:sz w:val="28"/>
          <w:szCs w:val="28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/>
      </w:pPr>
      <w:r>
        <w:rPr>
          <w:color w:val="000000"/>
          <w:sz w:val="28"/>
          <w:szCs w:val="28"/>
        </w:rPr>
        <w:t>1. Виконавчому комітету Луцької міської ради п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ередати на баланс</w:t>
        <w:br/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shd w:fill="auto" w:val="clear"/>
          <w:lang w:val="uk-UA" w:eastAsia="ar-SA" w:bidi="ar-SA"/>
        </w:rPr>
        <w:t>КП «Медичне об’єднання Луцької міської територіальної гр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shd w:fill="auto" w:val="clear"/>
          <w:lang w:val="uk-UA" w:eastAsia="ar-SA" w:bidi="ar-SA"/>
        </w:rPr>
        <w:t>омади»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shd w:fill="auto" w:val="clear"/>
          <w:lang w:val="uk-UA" w:eastAsia="zh-CN" w:bidi="ar-SA"/>
        </w:rPr>
        <w:t xml:space="preserve"> безоплатно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shd w:fill="auto" w:val="clear"/>
          <w:lang w:val="en-US" w:eastAsia="zh-CN" w:bidi="ar-SA"/>
        </w:rPr>
        <w:t xml:space="preserve"> 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shd w:fill="auto" w:val="clear"/>
          <w:lang w:val="uk-UA" w:eastAsia="zh-CN" w:bidi="ar-SA"/>
        </w:rPr>
        <w:t>майно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shd w:fill="auto" w:val="clear"/>
          <w:lang w:val="uk-UA" w:eastAsia="zh-CN" w:bidi="ar-SA"/>
        </w:rPr>
        <w:t>, придбане в межах проєкту міжнародної технічної д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 xml:space="preserve">опомоги </w:t>
      </w:r>
      <w:r>
        <w:rPr>
          <w:sz w:val="28"/>
          <w:szCs w:val="28"/>
        </w:rPr>
        <w:t>«Промені життя: гістероскопія для здорового майбутнього в Луцьку»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iCs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який </w:t>
      </w:r>
      <w:r>
        <w:rPr>
          <w:rFonts w:eastAsia="Arial Unicode MS" w:cs="Mangal"/>
          <w:bCs/>
          <w:iCs/>
          <w:color w:val="000000"/>
          <w:spacing w:val="-1"/>
          <w:kern w:val="2"/>
          <w:sz w:val="28"/>
          <w:szCs w:val="28"/>
          <w:shd w:fill="auto" w:val="clear"/>
          <w:lang w:val="uk-UA" w:eastAsia="uk-UA" w:bidi="hi-IN"/>
        </w:rPr>
        <w:t>реалізовано</w:t>
      </w:r>
      <w:r>
        <w:rPr>
          <w:rFonts w:eastAsia="Arial Unicode MS" w:cs="Mangal"/>
          <w:bCs/>
          <w:i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 </w:t>
      </w:r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lang w:val="uk-UA" w:eastAsia="zh-CN" w:bidi="ar-SA"/>
        </w:rPr>
        <w:t xml:space="preserve">Виконавчим комітетом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1"/>
          <w:kern w:val="2"/>
          <w:sz w:val="28"/>
          <w:szCs w:val="28"/>
          <w:shd w:fill="auto" w:val="clear"/>
          <w:lang w:val="uk-UA" w:eastAsia="zh-CN" w:bidi="ar-SA"/>
        </w:rPr>
        <w:t>та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1"/>
          <w:kern w:val="2"/>
          <w:sz w:val="28"/>
          <w:szCs w:val="28"/>
          <w:shd w:fill="auto" w:val="clear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1"/>
          <w:kern w:val="2"/>
          <w:sz w:val="28"/>
          <w:szCs w:val="28"/>
          <w:shd w:fill="auto" w:val="clear"/>
          <w:lang w:val="uk-UA" w:eastAsia="zh-CN" w:bidi="ar-SA"/>
        </w:rPr>
        <w:t xml:space="preserve">містом Вюрцбург (Федеративна Республіка Німеччина) в межах програми </w:t>
      </w:r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uk-UA" w:eastAsia="zh-CN" w:bidi="ar-SA"/>
        </w:rPr>
        <w:t>«</w:t>
      </w:r>
      <w:bookmarkStart w:id="1" w:name="__DdeLink__6212_17335609121"/>
      <w:bookmarkEnd w:id="1"/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uk-UA" w:eastAsia="zh-CN" w:bidi="ar-SA"/>
        </w:rPr>
        <w:t>Фонд малих про</w:t>
      </w:r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uk-UA" w:eastAsia="zh-CN" w:bidi="ar-SA"/>
        </w:rPr>
        <w:t>є</w:t>
      </w:r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uk-UA" w:eastAsia="zh-CN" w:bidi="ar-SA"/>
        </w:rPr>
        <w:t>ктів з політики розвитку територіальних громад</w:t>
      </w:r>
      <w:bookmarkStart w:id="2" w:name="__DdeLink__6212_1733560912"/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en-US" w:eastAsia="zh-CN" w:bidi="ar-SA"/>
        </w:rPr>
        <w:t>»</w:t>
      </w:r>
      <w:bookmarkEnd w:id="2"/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en-US" w:eastAsia="zh-CN" w:bidi="ar-SA"/>
        </w:rPr>
        <w:t>KPF</w:t>
      </w:r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uk-UA" w:eastAsia="zh-CN" w:bidi="ar-SA"/>
        </w:rPr>
        <w:t xml:space="preserve"> 202</w:t>
      </w:r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en-US" w:eastAsia="zh-CN" w:bidi="ar-SA"/>
        </w:rPr>
        <w:t>5</w:t>
      </w:r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uk-UA" w:eastAsia="zh-CN" w:bidi="ar-SA"/>
        </w:rPr>
        <w:t xml:space="preserve">) за фінансування з коштів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1"/>
          <w:kern w:val="2"/>
          <w:sz w:val="28"/>
          <w:szCs w:val="28"/>
          <w:u w:val="none"/>
          <w:lang w:val="uk-UA" w:eastAsia="zh-CN" w:bidi="ar-SA"/>
        </w:rPr>
        <w:t>Федерального міністерства економічного співробітництва та розвитку Німеччини через н</w:t>
      </w:r>
      <w:r>
        <w:rPr>
          <w:rStyle w:val="normaltextrun"/>
          <w:rFonts w:eastAsia="Times New Roman" w:cs="Times New Roman"/>
          <w:b w:val="false"/>
          <w:bCs w:val="false"/>
          <w:i w:val="false"/>
          <w:iCs w:val="false"/>
          <w:color w:val="000000"/>
          <w:spacing w:val="-1"/>
          <w:kern w:val="2"/>
          <w:sz w:val="28"/>
          <w:szCs w:val="28"/>
          <w:u w:val="none"/>
          <w:lang w:val="uk-UA" w:eastAsia="ru-RU" w:bidi="ar-SA"/>
        </w:rPr>
        <w:t>еприбуткове ТОВ «Engagement Global»</w:t>
      </w:r>
      <w:r>
        <w:rPr>
          <w:rStyle w:val="normaltextrun"/>
          <w:rFonts w:eastAsia="Times New Roman" w:cs="Times New Roman"/>
          <w:b w:val="false"/>
          <w:bCs w:val="false"/>
          <w:i w:val="false"/>
          <w:iCs/>
          <w:color w:val="auto"/>
          <w:spacing w:val="-1"/>
          <w:kern w:val="2"/>
          <w:sz w:val="28"/>
          <w:szCs w:val="28"/>
          <w:u w:val="none"/>
          <w:lang w:val="uk-UA" w:eastAsia="zh-CN" w:bidi="ar-SA"/>
        </w:rPr>
        <w:t xml:space="preserve"> (</w:t>
      </w:r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lang w:val="uk-UA" w:eastAsia="zh-CN" w:bidi="ar-SA"/>
        </w:rPr>
        <w:t xml:space="preserve">номер проєкту – </w:t>
      </w:r>
      <w:r>
        <w:rPr>
          <w:rFonts w:eastAsia="Times New Roman" w:cs="Times New Roman"/>
          <w:b w:val="false"/>
          <w:bCs w:val="false"/>
          <w:iCs/>
          <w:color w:val="auto"/>
          <w:spacing w:val="-1"/>
          <w:kern w:val="2"/>
          <w:sz w:val="28"/>
          <w:szCs w:val="28"/>
          <w:u w:val="none"/>
          <w:lang w:val="en-US" w:eastAsia="zh-CN" w:bidi="ar-SA"/>
        </w:rPr>
        <w:t>KPF 111 045)</w:t>
      </w:r>
      <w:r>
        <w:rPr>
          <w:rFonts w:eastAsia="Arial Unicode MS" w:cs="Mangal"/>
          <w:b w:val="false"/>
          <w:bCs w:val="false"/>
          <w:iCs/>
          <w:color w:val="000000"/>
          <w:spacing w:val="-1"/>
          <w:kern w:val="2"/>
          <w:sz w:val="28"/>
          <w:szCs w:val="28"/>
          <w:lang w:val="uk-UA" w:eastAsia="uk-UA" w:bidi="hi-IN"/>
        </w:rPr>
        <w:t xml:space="preserve">, </w:t>
      </w:r>
      <w:r>
        <w:rPr>
          <w:rFonts w:eastAsia="Times New Roman" w:cs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 xml:space="preserve">згідно з </w:t>
      </w: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  <w:t>додатком.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en-US" w:eastAsia="zh-CN" w:bidi="ar-SA"/>
        </w:rPr>
        <w:t>2</w:t>
      </w: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  <w:t>. Відділу обліку та звітності Луцької міської ради оформити передачу майна актами приймання-передачі згідно з чинним законодавством.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shd w:fill="auto" w:val="clear"/>
          <w:lang w:val="en-US" w:eastAsia="zh-CN" w:bidi="ar-SA"/>
        </w:rPr>
        <w:t>3</w:t>
      </w:r>
      <w:r>
        <w:rPr>
          <w:sz w:val="28"/>
          <w:szCs w:val="28"/>
          <w:shd w:fill="auto" w:val="clear"/>
        </w:rPr>
        <w:t xml:space="preserve">. Контроль за виконанням рішення покласти на заступника міського голови Ірину Чебелюк </w:t>
      </w:r>
      <w:r>
        <w:rPr>
          <w:sz w:val="28"/>
          <w:szCs w:val="28"/>
          <w:shd w:fill="auto" w:val="clear"/>
        </w:rPr>
        <w:t xml:space="preserve">і </w:t>
      </w:r>
      <w:r>
        <w:rPr>
          <w:sz w:val="28"/>
          <w:szCs w:val="28"/>
          <w:shd w:fill="auto" w:val="clear"/>
        </w:rPr>
        <w:t>постійну комісію міської ради з питань міжнародного</w:t>
        <w:b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left="0" w:right="1"/>
        <w:jc w:val="both"/>
        <w:rPr>
          <w:sz w:val="28"/>
          <w:szCs w:val="28"/>
        </w:rPr>
      </w:pPr>
      <w:r>
        <w:rPr>
          <w:sz w:val="28"/>
          <w:szCs w:val="28"/>
          <w:shd w:fill="auto" w:val="clear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left="0" w:right="1"/>
        <w:jc w:val="both"/>
        <w:rPr>
          <w:sz w:val="28"/>
          <w:szCs w:val="28"/>
        </w:rPr>
      </w:pPr>
      <w:r>
        <w:rPr>
          <w:sz w:val="28"/>
          <w:szCs w:val="28"/>
          <w:shd w:fill="auto" w:val="clear"/>
        </w:rPr>
        <w:t>співробітництва, торгівлі, послуг та розвитку підприємництва, інформаційної політики, молоді, спорту та туризму.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right="-57"/>
        <w:rPr>
          <w:sz w:val="24"/>
          <w:szCs w:val="24"/>
        </w:rPr>
      </w:pPr>
      <w:r>
        <w:rPr>
          <w:sz w:val="24"/>
          <w:szCs w:val="24"/>
        </w:rPr>
        <w:t>Вінцюк 777 995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normaltextrun">
    <w:name w:val="normaltextrun"/>
    <w:basedOn w:val="DefaultParagraphFont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3">
    <w:name w:val="Покажчик"/>
    <w:basedOn w:val="Normal"/>
    <w:qFormat/>
    <w:pPr>
      <w:suppressLineNumbers/>
    </w:pPr>
    <w:rPr>
      <w:rFonts w:cs="Lucida Sans"/>
    </w:rPr>
  </w:style>
  <w:style w:type="paragraph" w:styleId="user" w:customStyle="1">
    <w:name w:val="Заголовок (user)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rsid w:val="00c7405a"/>
    <w:pPr>
      <w:suppressLineNumbers/>
    </w:pPr>
    <w:rPr>
      <w:rFonts w:cs="Lucida Sans"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Application>LibreOffice/25.2.7.2$Windows_X86_64 LibreOffice_project/5cbfd1ab6520636bb5f7b99185aa69bd7456825d</Application>
  <AppVersion>15.0000</AppVersion>
  <Pages>1</Pages>
  <Words>14</Words>
  <Characters>60</Characters>
  <CharactersWithSpaces>73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2026-02-06T11:31:34Z</cp:lastPrinted>
  <dcterms:modified xsi:type="dcterms:W3CDTF">2026-02-06T11:57:59Z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