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957148725" r:id="rId2"/>
        </w:object>
      </w:r>
    </w:p>
    <w:p>
      <w:pPr>
        <w:pStyle w:val="Heading1"/>
        <w:numPr>
          <w:ilvl w:val="0"/>
          <w:numId w:val="1"/>
        </w:numPr>
        <w:ind w:hanging="432" w:left="432" w:right="0"/>
        <w:rPr>
          <w:sz w:val="18"/>
          <w:szCs w:val="18"/>
        </w:rPr>
      </w:pPr>
      <w:r>
        <w:rPr>
          <w:sz w:val="18"/>
          <w:szCs w:val="18"/>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9"/>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9"/>
          <w:tab w:val="left" w:pos="4687" w:leader="none"/>
        </w:tabs>
        <w:jc w:val="both"/>
        <w:rPr>
          <w:sz w:val="24"/>
        </w:rPr>
      </w:pPr>
      <w:r>
        <w:rPr>
          <w:sz w:val="24"/>
        </w:rPr>
        <w:t xml:space="preserve">________________                                        </w:t>
      </w:r>
      <w:r>
        <w:rPr>
          <w:rFonts w:ascii="Times New Roman" w:hAnsi="Times New Roman"/>
          <w:sz w:val="24"/>
        </w:rPr>
        <w:t>м. Луцьк</w:t>
      </w:r>
      <w:r>
        <w:rPr>
          <w:sz w:val="24"/>
        </w:rPr>
        <w:t xml:space="preserve">                                    №______________</w:t>
      </w:r>
    </w:p>
    <w:p>
      <w:pPr>
        <w:pStyle w:val="Normal"/>
        <w:tabs>
          <w:tab w:val="clear" w:pos="709"/>
          <w:tab w:val="left" w:pos="4687" w:leader="none"/>
        </w:tabs>
        <w:jc w:val="both"/>
        <w:rPr>
          <w:sz w:val="12"/>
          <w:szCs w:val="12"/>
        </w:rPr>
      </w:pPr>
      <w:r>
        <w:rPr>
          <w:sz w:val="12"/>
          <w:szCs w:val="12"/>
        </w:rPr>
        <w:t xml:space="preserve">                     </w:t>
      </w:r>
    </w:p>
    <w:p>
      <w:pPr>
        <w:pStyle w:val="Normal"/>
        <w:tabs>
          <w:tab w:val="clear" w:pos="709"/>
          <w:tab w:val="left" w:pos="4480" w:leader="none"/>
          <w:tab w:val="left" w:pos="5670" w:leader="none"/>
          <w:tab w:val="left" w:pos="6010" w:leader="none"/>
        </w:tabs>
        <w:jc w:val="both"/>
        <w:rPr>
          <w:sz w:val="28"/>
          <w:szCs w:val="28"/>
        </w:rPr>
      </w:pPr>
      <w:r>
        <w:rPr>
          <w:rFonts w:cs="Times New Roman" w:ascii="Times New Roman" w:hAnsi="Times New Roman"/>
          <w:sz w:val="28"/>
          <w:szCs w:val="28"/>
        </w:rPr>
        <w:t xml:space="preserve">Про припинення </w:t>
      </w:r>
      <w:r>
        <w:rPr>
          <w:rFonts w:cs="Times New Roman" w:ascii="Times New Roman" w:hAnsi="Times New Roman"/>
          <w:spacing w:val="-6"/>
          <w:sz w:val="28"/>
          <w:szCs w:val="28"/>
          <w:lang w:val="uk-UA"/>
        </w:rPr>
        <w:t>державному комунальному</w:t>
      </w:r>
    </w:p>
    <w:p>
      <w:pPr>
        <w:pStyle w:val="Normal"/>
        <w:tabs>
          <w:tab w:val="clear" w:pos="709"/>
          <w:tab w:val="left" w:pos="4480" w:leader="none"/>
          <w:tab w:val="left" w:pos="5670" w:leader="none"/>
          <w:tab w:val="left" w:pos="6010" w:leader="none"/>
        </w:tabs>
        <w:jc w:val="both"/>
        <w:rPr>
          <w:sz w:val="28"/>
          <w:szCs w:val="28"/>
        </w:rPr>
      </w:pPr>
      <w:r>
        <w:rPr>
          <w:rFonts w:eastAsia="SimSun;宋体" w:cs="Times New Roman" w:ascii="Times New Roman" w:hAnsi="Times New Roman"/>
          <w:color w:val="000000"/>
          <w:spacing w:val="-6"/>
          <w:kern w:val="2"/>
          <w:sz w:val="28"/>
          <w:szCs w:val="28"/>
          <w:lang w:val="uk-UA" w:eastAsia="zh-CN" w:bidi="hi-IN"/>
        </w:rPr>
        <w:t xml:space="preserve">підприємству  </w:t>
      </w:r>
      <w:r>
        <w:rPr>
          <w:rFonts w:eastAsia="SimSun;宋体" w:cs="Times New Roman" w:ascii="Times New Roman" w:hAnsi="Times New Roman"/>
          <w:color w:val="000000"/>
          <w:spacing w:val="-2"/>
          <w:kern w:val="2"/>
          <w:sz w:val="28"/>
          <w:szCs w:val="28"/>
          <w:lang w:val="uk-UA" w:eastAsia="zh-CN" w:bidi="hi-IN"/>
        </w:rPr>
        <w:t xml:space="preserve">«Луцьктепло»  </w:t>
      </w:r>
      <w:r>
        <w:rPr>
          <w:rFonts w:cs="Times New Roman" w:ascii="Times New Roman" w:hAnsi="Times New Roman"/>
          <w:sz w:val="28"/>
          <w:szCs w:val="28"/>
        </w:rPr>
        <w:t>права  постій-</w:t>
      </w:r>
    </w:p>
    <w:p>
      <w:pPr>
        <w:pStyle w:val="Normal"/>
        <w:tabs>
          <w:tab w:val="clear" w:pos="709"/>
          <w:tab w:val="left" w:pos="4480" w:leader="none"/>
          <w:tab w:val="left" w:pos="5670" w:leader="none"/>
          <w:tab w:val="left" w:pos="6010" w:leader="none"/>
        </w:tabs>
        <w:jc w:val="both"/>
        <w:rPr>
          <w:sz w:val="28"/>
          <w:szCs w:val="28"/>
        </w:rPr>
      </w:pPr>
      <w:r>
        <w:rPr>
          <w:rFonts w:cs="Times New Roman" w:ascii="Times New Roman" w:hAnsi="Times New Roman"/>
          <w:sz w:val="28"/>
          <w:szCs w:val="28"/>
        </w:rPr>
        <w:t xml:space="preserve">ного користування земельною ділянкою на </w:t>
      </w:r>
    </w:p>
    <w:p>
      <w:pPr>
        <w:pStyle w:val="Normal"/>
        <w:tabs>
          <w:tab w:val="clear" w:pos="709"/>
          <w:tab w:val="left" w:pos="4480" w:leader="none"/>
          <w:tab w:val="left" w:pos="5670" w:leader="none"/>
          <w:tab w:val="left" w:pos="6010" w:leader="none"/>
        </w:tabs>
        <w:jc w:val="both"/>
        <w:rPr>
          <w:sz w:val="28"/>
          <w:szCs w:val="28"/>
        </w:rPr>
      </w:pPr>
      <w:r>
        <w:rPr>
          <w:rFonts w:cs="Times New Roman" w:ascii="Times New Roman" w:hAnsi="Times New Roman"/>
          <w:sz w:val="28"/>
          <w:szCs w:val="28"/>
        </w:rPr>
        <w:t>вул. Лісовій, 2-К</w:t>
      </w:r>
      <w:r>
        <w:rPr>
          <w:rFonts w:eastAsia="SimSun;宋体" w:cs="Times New Roman" w:ascii="Times New Roman" w:hAnsi="Times New Roman"/>
          <w:color w:val="auto"/>
          <w:kern w:val="2"/>
          <w:sz w:val="28"/>
          <w:szCs w:val="28"/>
          <w:lang w:val="uk-UA" w:eastAsia="zh-CN" w:bidi="hi-IN"/>
        </w:rPr>
        <w:t xml:space="preserve"> у с. Тарасове Луцького ра-</w:t>
      </w:r>
    </w:p>
    <w:p>
      <w:pPr>
        <w:pStyle w:val="Normal"/>
        <w:tabs>
          <w:tab w:val="clear" w:pos="709"/>
          <w:tab w:val="left" w:pos="4480" w:leader="none"/>
          <w:tab w:val="left" w:pos="5670" w:leader="none"/>
          <w:tab w:val="left" w:pos="6010" w:leader="none"/>
        </w:tabs>
        <w:jc w:val="both"/>
        <w:rPr>
          <w:rFonts w:ascii="Times New Roman" w:hAnsi="Times New Roman" w:eastAsia="SimSun;宋体" w:cs="Times New Roman"/>
          <w:color w:val="auto"/>
          <w:kern w:val="2"/>
          <w:sz w:val="28"/>
          <w:szCs w:val="28"/>
          <w:lang w:val="uk-UA" w:eastAsia="zh-CN" w:bidi="hi-IN"/>
        </w:rPr>
      </w:pPr>
      <w:r>
        <w:rPr>
          <w:rFonts w:eastAsia="SimSun;宋体" w:cs="Times New Roman" w:ascii="Times New Roman" w:hAnsi="Times New Roman"/>
          <w:color w:val="auto"/>
          <w:kern w:val="2"/>
          <w:sz w:val="28"/>
          <w:szCs w:val="28"/>
          <w:lang w:val="uk-UA" w:eastAsia="zh-CN" w:bidi="hi-IN"/>
        </w:rPr>
        <w:t>йону Волинської області</w:t>
      </w:r>
    </w:p>
    <w:p>
      <w:pPr>
        <w:pStyle w:val="Normal"/>
        <w:ind w:firstLine="737" w:left="0" w:right="0"/>
        <w:jc w:val="both"/>
        <w:rPr>
          <w:rFonts w:ascii="Times New Roman" w:hAnsi="Times New Roman"/>
          <w:sz w:val="27"/>
          <w:szCs w:val="27"/>
        </w:rPr>
      </w:pPr>
      <w:r>
        <w:rPr>
          <w:rFonts w:ascii="Times New Roman" w:hAnsi="Times New Roman"/>
          <w:sz w:val="27"/>
          <w:szCs w:val="27"/>
        </w:rPr>
      </w:r>
    </w:p>
    <w:p>
      <w:pPr>
        <w:pStyle w:val="Normal"/>
        <w:widowControl/>
        <w:tabs>
          <w:tab w:val="clear" w:pos="709"/>
          <w:tab w:val="left" w:pos="4540" w:leader="none"/>
        </w:tabs>
        <w:suppressAutoHyphens w:val="true"/>
        <w:overflowPunct w:val="true"/>
        <w:bidi w:val="0"/>
        <w:spacing w:before="0" w:after="0"/>
        <w:ind w:firstLine="567" w:left="0" w:right="0"/>
        <w:jc w:val="both"/>
        <w:rPr>
          <w:rFonts w:ascii="Times New Roman" w:hAnsi="Times New Roman"/>
          <w:sz w:val="28"/>
          <w:szCs w:val="28"/>
        </w:rPr>
      </w:pPr>
      <w:r>
        <w:rPr>
          <w:rFonts w:cs="Times New Roman" w:ascii="Times New Roman" w:hAnsi="Times New Roman"/>
          <w:sz w:val="28"/>
          <w:szCs w:val="28"/>
        </w:rPr>
        <w:t xml:space="preserve">Розглянувши заяву </w:t>
      </w:r>
      <w:r>
        <w:rPr>
          <w:rFonts w:cs="Times New Roman" w:ascii="Times New Roman" w:hAnsi="Times New Roman"/>
          <w:color w:val="000000"/>
          <w:spacing w:val="-2"/>
          <w:sz w:val="28"/>
          <w:szCs w:val="28"/>
          <w:lang w:val="uk-UA"/>
        </w:rPr>
        <w:t>державного комунального підприємства «Луцьктепло»</w:t>
      </w:r>
      <w:r>
        <w:rPr>
          <w:rFonts w:eastAsia="SimSun;宋体" w:cs="Times New Roman" w:ascii="Times New Roman" w:hAnsi="Times New Roman"/>
          <w:color w:val="auto"/>
          <w:spacing w:val="-2"/>
          <w:kern w:val="2"/>
          <w:sz w:val="28"/>
          <w:szCs w:val="28"/>
          <w:lang w:val="uk-UA" w:eastAsia="zh-CN" w:bidi="hi-IN"/>
        </w:rPr>
        <w:t xml:space="preserve"> </w:t>
      </w:r>
      <w:r>
        <w:rPr>
          <w:rFonts w:cs="Times New Roman" w:ascii="Times New Roman" w:hAnsi="Times New Roman"/>
          <w:color w:val="000000"/>
          <w:sz w:val="28"/>
          <w:szCs w:val="28"/>
        </w:rPr>
        <w:t>про припинення права постійного користування земельною ділянкою</w:t>
      </w:r>
      <w:r>
        <w:rPr>
          <w:rFonts w:cs="Times New Roman" w:ascii="Times New Roman" w:hAnsi="Times New Roman"/>
          <w:color w:val="000000"/>
          <w:spacing w:val="-2"/>
          <w:sz w:val="28"/>
          <w:szCs w:val="28"/>
        </w:rPr>
        <w:t xml:space="preserve"> на вул. Лісовій, 2-К</w:t>
      </w:r>
      <w:r>
        <w:rPr>
          <w:rFonts w:eastAsia="SimSun;宋体" w:cs="Times New Roman" w:ascii="Times New Roman" w:hAnsi="Times New Roman"/>
          <w:color w:val="auto"/>
          <w:spacing w:val="-2"/>
          <w:kern w:val="2"/>
          <w:sz w:val="28"/>
          <w:szCs w:val="28"/>
          <w:lang w:val="uk-UA" w:eastAsia="zh-CN" w:bidi="hi-IN"/>
        </w:rPr>
        <w:t xml:space="preserve"> у с. Тарасове Луцького району Волинської області</w:t>
      </w:r>
      <w:r>
        <w:rPr>
          <w:rFonts w:cs="Times New Roman" w:ascii="Times New Roman" w:hAnsi="Times New Roman"/>
          <w:color w:val="000000"/>
          <w:sz w:val="28"/>
          <w:szCs w:val="28"/>
        </w:rPr>
        <w:t xml:space="preserve">, </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 xml:space="preserve">у зв’язку з продажем нерухомого майна </w:t>
      </w:r>
      <w:r>
        <w:rPr>
          <w:rFonts w:eastAsia="Times New Roman" w:cs="Times New Roman" w:ascii="Times New Roman" w:hAnsi="Times New Roman"/>
          <w:b w:val="false"/>
          <w:bCs/>
          <w:color w:val="000000"/>
          <w:spacing w:val="-2"/>
          <w:kern w:val="0"/>
          <w:sz w:val="28"/>
          <w:szCs w:val="28"/>
          <w:u w:val="none"/>
          <w:shd w:fill="FFFFFF" w:val="clear"/>
          <w:lang w:val="uk-UA" w:eastAsia="zh-CN" w:bidi="ar-SA"/>
        </w:rPr>
        <w:t>–– об’єкта малої приватизації - будівлі (котельні) за результатами електронного аукціону без умов</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 xml:space="preserve">, враховуючи </w:t>
      </w:r>
      <w:r>
        <w:rPr>
          <w:rFonts w:eastAsia="Times New Roman" w:cs="Times New Roman" w:ascii="Times New Roman" w:hAnsi="Times New Roman"/>
          <w:b w:val="false"/>
          <w:bCs/>
          <w:color w:val="000000"/>
          <w:spacing w:val="-4"/>
          <w:kern w:val="0"/>
          <w:sz w:val="28"/>
          <w:szCs w:val="28"/>
          <w:u w:val="none"/>
          <w:shd w:fill="FFFFFF" w:val="clear"/>
          <w:lang w:val="uk-UA" w:eastAsia="zh-CN" w:bidi="ar-SA"/>
        </w:rPr>
        <w:t xml:space="preserve">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0722881000:03:001:4342 зареєстровано у Державному реєстрі речових прав на нерухоме майно від 31.05.2023, номер відомостей про речове право: 50499902 (право постійного користування на земельну ділянку зареєстровано у Державному реєстрі речових прав на нерухоме майно від 31.05.2023, номер запису про інше речове право: 50499932), рішення Луцької міської ради від 28.05.2025 № 75/119 </w:t>
      </w:r>
      <w:r>
        <w:rPr>
          <w:rFonts w:eastAsia="Times New Roman" w:cs="Times New Roman" w:ascii="Times New Roman" w:hAnsi="Times New Roman"/>
          <w:b w:val="false"/>
          <w:bCs/>
          <w:color w:val="000000"/>
          <w:spacing w:val="-2"/>
          <w:kern w:val="0"/>
          <w:sz w:val="28"/>
          <w:szCs w:val="28"/>
          <w:u w:val="none"/>
          <w:shd w:fill="FFFFFF" w:val="clear"/>
          <w:lang w:val="uk-UA" w:eastAsia="zh-CN" w:bidi="ar-SA"/>
        </w:rPr>
        <w:t>«Про приватизацію будівлі (котельні) на вул. Лісовій, 2-к у с. Тарасове Луцького району шляхом продажу на аукціоні без умов», протокол про результати електронного аукціону № </w:t>
      </w:r>
      <w:r>
        <w:rPr>
          <w:rFonts w:eastAsia="Times New Roman" w:cs="Times New Roman" w:ascii="Times New Roman" w:hAnsi="Times New Roman"/>
          <w:b w:val="false"/>
          <w:bCs/>
          <w:color w:val="000000"/>
          <w:spacing w:val="-2"/>
          <w:kern w:val="0"/>
          <w:sz w:val="28"/>
          <w:szCs w:val="28"/>
          <w:u w:val="none"/>
          <w:shd w:fill="FFFFFF" w:val="clear"/>
          <w:lang w:val="en-US" w:eastAsia="zh-CN" w:bidi="ar-SA"/>
        </w:rPr>
        <w:t xml:space="preserve">SPD001-UA-20251203-31629, </w:t>
      </w:r>
      <w:r>
        <w:rPr>
          <w:rFonts w:eastAsia="Times New Roman" w:cs="Times New Roman" w:ascii="Times New Roman" w:hAnsi="Times New Roman"/>
          <w:b w:val="false"/>
          <w:bCs/>
          <w:color w:val="000000"/>
          <w:spacing w:val="-2"/>
          <w:kern w:val="0"/>
          <w:sz w:val="28"/>
          <w:szCs w:val="28"/>
          <w:u w:val="none"/>
          <w:shd w:fill="FFFFFF" w:val="clear"/>
          <w:lang w:val="uk-UA" w:eastAsia="zh-CN" w:bidi="ar-SA"/>
        </w:rPr>
        <w:t xml:space="preserve">затверджений наказом начальника відділу управління майном міської комунальної власності Луцької міської ради від 19.12.2025 № 50/41-1, договір купівлі-продажу об’єкта малої приватизації –– будівлі (котельні), загальною площею 186,5 кв.м, що знаходиться за адресою: Волинська область, Луцький район, с. Тарасове,      вул. Лісова, будинок 2-К за результатами електронного аукціону без умов від  14.01.2026, зареєстрований в реєстрі за № 54, Акт приймання-передачі об’єкта приватизації від 14.01.2026 до Договору купівлі-продажу об’єкта малої приватизації –– будівлі (котельні),  </w:t>
      </w:r>
      <w:r>
        <w:rPr>
          <w:rFonts w:eastAsia="Times New Roman" w:cs="Times New Roman" w:ascii="Times New Roman" w:hAnsi="Times New Roman"/>
          <w:b w:val="false"/>
          <w:bCs/>
          <w:color w:val="000000"/>
          <w:spacing w:val="-4"/>
          <w:kern w:val="0"/>
          <w:sz w:val="28"/>
          <w:szCs w:val="28"/>
          <w:u w:val="none"/>
          <w:shd w:fill="FFFFFF" w:val="clear"/>
          <w:lang w:val="uk-UA" w:eastAsia="zh-CN" w:bidi="ar-SA"/>
        </w:rPr>
        <w:t>витяг з Державного земельного кадастру про земельну ділянку від 29.12.2025</w:t>
      </w:r>
      <w:r>
        <w:rPr>
          <w:rFonts w:eastAsia="Times New Roman" w:cs="Times New Roman" w:ascii="Times New Roman" w:hAnsi="Times New Roman"/>
          <w:b w:val="false"/>
          <w:bCs/>
          <w:color w:val="FF0000"/>
          <w:spacing w:val="-4"/>
          <w:kern w:val="0"/>
          <w:sz w:val="28"/>
          <w:szCs w:val="28"/>
          <w:u w:val="none"/>
          <w:shd w:fill="FFFFFF" w:val="clear"/>
          <w:lang w:val="uk-UA" w:eastAsia="zh-CN" w:bidi="ar-SA"/>
        </w:rPr>
        <w:t xml:space="preserve"> </w:t>
      </w:r>
      <w:r>
        <w:rPr>
          <w:rFonts w:eastAsia="Times New Roman" w:cs="Times New Roman" w:ascii="Times New Roman" w:hAnsi="Times New Roman"/>
          <w:b w:val="false"/>
          <w:bCs/>
          <w:color w:val="000000"/>
          <w:spacing w:val="-4"/>
          <w:kern w:val="0"/>
          <w:sz w:val="28"/>
          <w:szCs w:val="28"/>
          <w:u w:val="none"/>
          <w:shd w:fill="FFFFFF" w:val="clear"/>
          <w:lang w:val="uk-UA" w:eastAsia="zh-CN" w:bidi="ar-SA"/>
        </w:rPr>
        <w:t>№ НВ-</w:t>
      </w:r>
      <w:r>
        <w:rPr>
          <w:rFonts w:eastAsia="Times New Roman" w:cs="Times New Roman" w:ascii="Times New Roman" w:hAnsi="Times New Roman"/>
          <w:b w:val="false"/>
          <w:bCs/>
          <w:color w:val="000000"/>
          <w:spacing w:val="-4"/>
          <w:kern w:val="0"/>
          <w:sz w:val="28"/>
          <w:szCs w:val="28"/>
          <w:u w:val="none"/>
          <w:shd w:fill="FFFFFF" w:val="clear"/>
          <w:lang w:val="en-US" w:eastAsia="zh-CN" w:bidi="ar-SA"/>
        </w:rPr>
        <w:t>0002</w:t>
      </w:r>
      <w:r>
        <w:rPr>
          <w:rFonts w:eastAsia="Times New Roman" w:cs="Times New Roman" w:ascii="Times New Roman" w:hAnsi="Times New Roman"/>
          <w:b w:val="false"/>
          <w:bCs/>
          <w:color w:val="000000"/>
          <w:spacing w:val="-4"/>
          <w:kern w:val="0"/>
          <w:sz w:val="28"/>
          <w:szCs w:val="28"/>
          <w:u w:val="none"/>
          <w:shd w:fill="FFFFFF" w:val="clear"/>
          <w:lang w:val="uk-UA" w:eastAsia="zh-CN" w:bidi="ar-SA"/>
        </w:rPr>
        <w:t>589772025</w:t>
      </w:r>
      <w:r>
        <w:rPr>
          <w:rFonts w:eastAsia="Times New Roman" w:cs="Times New Roman" w:ascii="Times New Roman" w:hAnsi="Times New Roman"/>
          <w:b w:val="false"/>
          <w:bCs/>
          <w:color w:val="000000"/>
          <w:spacing w:val="-4"/>
          <w:kern w:val="0"/>
          <w:sz w:val="28"/>
          <w:szCs w:val="28"/>
          <w:u w:val="none"/>
          <w:shd w:fill="FFFFFF" w:val="clear"/>
          <w:lang w:val="en-US" w:eastAsia="zh-CN" w:bidi="ar-SA"/>
        </w:rPr>
        <w:t>, інформацію Головного управління Д</w:t>
      </w:r>
      <w:r>
        <w:rPr>
          <w:rFonts w:eastAsia="Times New Roman" w:cs="Times New Roman" w:ascii="Times New Roman" w:hAnsi="Times New Roman"/>
          <w:b w:val="false"/>
          <w:bCs/>
          <w:color w:val="000000"/>
          <w:spacing w:val="-4"/>
          <w:kern w:val="0"/>
          <w:sz w:val="28"/>
          <w:szCs w:val="28"/>
          <w:u w:val="none"/>
          <w:shd w:fill="FFFFFF" w:val="clear"/>
          <w:lang w:val="uk-UA" w:eastAsia="zh-CN" w:bidi="ar-SA"/>
        </w:rPr>
        <w:t>ПС</w:t>
      </w:r>
      <w:r>
        <w:rPr>
          <w:rFonts w:eastAsia="Times New Roman" w:cs="Times New Roman" w:ascii="Times New Roman" w:hAnsi="Times New Roman"/>
          <w:b w:val="false"/>
          <w:bCs/>
          <w:color w:val="000000"/>
          <w:spacing w:val="-4"/>
          <w:kern w:val="0"/>
          <w:sz w:val="28"/>
          <w:szCs w:val="28"/>
          <w:u w:val="none"/>
          <w:shd w:fill="FFFFFF" w:val="clear"/>
          <w:lang w:val="en-US" w:eastAsia="zh-CN" w:bidi="ar-SA"/>
        </w:rPr>
        <w:t xml:space="preserve"> у Волинській області щодо відсутності заборгованості</w:t>
      </w:r>
      <w:r>
        <w:rPr>
          <w:rFonts w:eastAsia="Times New Roman" w:cs="Times New Roman" w:ascii="Times New Roman" w:hAnsi="Times New Roman"/>
          <w:b w:val="false"/>
          <w:bCs/>
          <w:color w:val="000000"/>
          <w:spacing w:val="-4"/>
          <w:kern w:val="0"/>
          <w:sz w:val="28"/>
          <w:szCs w:val="28"/>
          <w:u w:val="none"/>
          <w:shd w:fill="FFFFFF" w:val="clear"/>
          <w:lang w:val="uk-UA" w:eastAsia="zh-CN" w:bidi="ar-SA"/>
        </w:rPr>
        <w:t xml:space="preserve"> по </w:t>
      </w:r>
      <w:r>
        <w:rPr>
          <w:rFonts w:eastAsia="Times New Roman" w:cs="Times New Roman" w:ascii="Times New Roman" w:hAnsi="Times New Roman"/>
          <w:b w:val="false"/>
          <w:bCs/>
          <w:color w:val="000000"/>
          <w:spacing w:val="-4"/>
          <w:kern w:val="0"/>
          <w:sz w:val="28"/>
          <w:szCs w:val="28"/>
          <w:u w:val="none"/>
          <w:shd w:fill="FFFFFF" w:val="clear"/>
          <w:lang w:val="en-US" w:eastAsia="zh-CN" w:bidi="ar-SA"/>
        </w:rPr>
        <w:t>сплат</w:t>
      </w:r>
      <w:r>
        <w:rPr>
          <w:rFonts w:eastAsia="Times New Roman" w:cs="Times New Roman" w:ascii="Times New Roman" w:hAnsi="Times New Roman"/>
          <w:b w:val="false"/>
          <w:bCs/>
          <w:color w:val="000000"/>
          <w:spacing w:val="-4"/>
          <w:kern w:val="0"/>
          <w:sz w:val="28"/>
          <w:szCs w:val="28"/>
          <w:u w:val="none"/>
          <w:shd w:fill="FFFFFF" w:val="clear"/>
          <w:lang w:val="uk-UA" w:eastAsia="zh-CN" w:bidi="ar-SA"/>
        </w:rPr>
        <w:t>і земельного</w:t>
      </w:r>
      <w:r>
        <w:rPr>
          <w:rFonts w:eastAsia="Times New Roman" w:cs="Times New Roman" w:ascii="Times New Roman" w:hAnsi="Times New Roman"/>
          <w:b w:val="false"/>
          <w:bCs/>
          <w:color w:val="000000"/>
          <w:spacing w:val="-4"/>
          <w:kern w:val="0"/>
          <w:sz w:val="28"/>
          <w:szCs w:val="28"/>
          <w:u w:val="none"/>
          <w:shd w:fill="FFFFFF" w:val="clear"/>
          <w:lang w:val="en-US" w:eastAsia="zh-CN" w:bidi="ar-SA"/>
        </w:rPr>
        <w:t xml:space="preserve"> податку за землю </w:t>
      </w:r>
      <w:r>
        <w:rPr>
          <w:rFonts w:eastAsia="Times New Roman" w:cs="Times New Roman" w:ascii="Times New Roman" w:hAnsi="Times New Roman"/>
          <w:b w:val="false"/>
          <w:bCs/>
          <w:color w:val="000000"/>
          <w:spacing w:val="-4"/>
          <w:kern w:val="0"/>
          <w:sz w:val="28"/>
          <w:szCs w:val="28"/>
          <w:u w:val="none"/>
          <w:shd w:fill="FFFFFF" w:val="clear"/>
          <w:lang w:val="uk-UA" w:eastAsia="zh-CN" w:bidi="ar-SA"/>
        </w:rPr>
        <w:t>від 07.11.2025 №</w:t>
      </w:r>
      <w:r>
        <w:rPr>
          <w:rFonts w:eastAsia="Times New Roman" w:cs="Times New Roman" w:ascii="Times New Roman" w:hAnsi="Times New Roman"/>
          <w:b w:val="false"/>
          <w:bCs/>
          <w:color w:val="000000"/>
          <w:spacing w:val="-4"/>
          <w:kern w:val="0"/>
          <w:sz w:val="28"/>
          <w:szCs w:val="28"/>
          <w:u w:val="none"/>
          <w:shd w:fill="FFFFFF" w:val="clear"/>
          <w:lang w:val="uk-UA" w:eastAsia="zh-CN" w:bidi="ar-SA"/>
        </w:rPr>
        <w:t> </w:t>
      </w:r>
      <w:r>
        <w:rPr>
          <w:rFonts w:eastAsia="Times New Roman" w:cs="Times New Roman" w:ascii="Times New Roman" w:hAnsi="Times New Roman"/>
          <w:b w:val="false"/>
          <w:bCs/>
          <w:color w:val="000000"/>
          <w:spacing w:val="-4"/>
          <w:kern w:val="0"/>
          <w:sz w:val="28"/>
          <w:szCs w:val="28"/>
          <w:u w:val="none"/>
          <w:shd w:fill="FFFFFF" w:val="clear"/>
          <w:lang w:val="uk-UA" w:eastAsia="zh-CN" w:bidi="ar-SA"/>
        </w:rPr>
        <w:t>20121/6/03-20-04-03-06</w:t>
      </w:r>
      <w:r>
        <w:rPr>
          <w:rFonts w:eastAsia="Times New Roman" w:cs="Times New Roman" w:ascii="Times New Roman" w:hAnsi="Times New Roman"/>
          <w:b w:val="false"/>
          <w:bCs/>
          <w:color w:val="000000"/>
          <w:spacing w:val="-4"/>
          <w:kern w:val="0"/>
          <w:sz w:val="28"/>
          <w:szCs w:val="28"/>
          <w:u w:val="none"/>
          <w:shd w:fill="FFFFFF" w:val="clear"/>
          <w:lang w:val="en-US" w:eastAsia="zh-CN" w:bidi="ar-SA"/>
        </w:rPr>
        <w:t xml:space="preserve">, </w:t>
      </w:r>
      <w:r>
        <w:rPr>
          <w:rFonts w:cs="Times New Roman" w:ascii="Times New Roman" w:hAnsi="Times New Roman"/>
          <w:color w:val="000000"/>
          <w:spacing w:val="-2"/>
          <w:sz w:val="28"/>
          <w:szCs w:val="28"/>
        </w:rPr>
        <w:t xml:space="preserve">виписку з Єдиного державного реєстру юридичних осіб, фізичних осіб-підприємців та громадських формувань, статут </w:t>
      </w:r>
      <w:r>
        <w:rPr>
          <w:rFonts w:cs="Times New Roman" w:ascii="Times New Roman" w:hAnsi="Times New Roman"/>
          <w:color w:val="000000"/>
          <w:spacing w:val="-2"/>
          <w:sz w:val="28"/>
          <w:szCs w:val="28"/>
          <w:lang w:val="uk-UA"/>
        </w:rPr>
        <w:t>державного комунального підприємства «Луцьктепло»</w:t>
      </w:r>
      <w:r>
        <w:rPr>
          <w:rFonts w:eastAsia="SimSun;宋体" w:cs="Times New Roman" w:ascii="Times New Roman" w:hAnsi="Times New Roman"/>
          <w:color w:val="auto"/>
          <w:spacing w:val="-2"/>
          <w:kern w:val="2"/>
          <w:sz w:val="28"/>
          <w:szCs w:val="28"/>
          <w:lang w:val="uk-UA" w:eastAsia="zh-CN" w:bidi="hi-IN"/>
        </w:rPr>
        <w:t xml:space="preserve">, </w:t>
      </w:r>
      <w:r>
        <w:rPr>
          <w:rFonts w:cs="Times New Roman" w:ascii="Times New Roman" w:hAnsi="Times New Roman"/>
          <w:sz w:val="28"/>
          <w:szCs w:val="28"/>
        </w:rPr>
        <w:t>керуючись</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xml:space="preserve"> статтями 12, 92, 96, 122, 141, 142 Земельного кодексу України, Законом України «Про Державний земельний кадастр», Законом України «Про державну реєстрацію речових прав на нерухоме майно та їх обтяжень», Законом України «Про адміністративну процедуру», Законом України «Про внесення змін до деяких законодавчих актів України щодо розмежування земель державної та комунальної власності», постановами Кабінету Міністрів України від 17.10.2012 № 1051 «Про затвердження Порядку ведення Державного земельного кадастру» та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статтею 26 та пунктом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uk-UA" w:bidi="hi-IN"/>
        </w:rPr>
        <w:t>6</w:t>
      </w:r>
      <w:r>
        <w:rPr>
          <w:rFonts w:eastAsia="SimSun;宋体" w:cs="Times New Roman" w:ascii="Times New Roman" w:hAnsi="Times New Roman"/>
          <w:b w:val="false"/>
          <w:bCs w:val="false"/>
          <w:color w:val="000000"/>
          <w:spacing w:val="-6"/>
          <w:kern w:val="2"/>
          <w:sz w:val="28"/>
          <w:szCs w:val="28"/>
          <w:highlight w:val="white"/>
          <w:u w:val="none"/>
          <w:shd w:fill="FFFFFF" w:val="clear"/>
          <w:vertAlign w:val="superscript"/>
          <w:lang w:val="uk-UA" w:eastAsia="uk-UA" w:bidi="hi-IN"/>
        </w:rPr>
        <w:t>-1</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xml:space="preserve"> розділу V</w:t>
      </w:r>
      <w:r>
        <w:rPr>
          <w:rFonts w:eastAsia="SimSun;宋体" w:cs="Times New Roman" w:ascii="Times New Roman" w:hAnsi="Times New Roman"/>
          <w:b w:val="false"/>
          <w:bCs w:val="false"/>
          <w:color w:val="000000"/>
          <w:spacing w:val="-6"/>
          <w:kern w:val="2"/>
          <w:sz w:val="28"/>
          <w:szCs w:val="28"/>
          <w:highlight w:val="white"/>
          <w:u w:val="none"/>
          <w:shd w:fill="FFFFFF" w:val="clear"/>
          <w:lang w:val="en-US" w:eastAsia="zh-CN" w:bidi="hi-IN"/>
        </w:rPr>
        <w:t xml:space="preserve">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xml:space="preserve">Прикінцевих та перехідних положень Закону України «Про місцеве самоврядування в Україні», міська рада </w:t>
      </w:r>
      <w:r>
        <w:rPr>
          <w:rFonts w:cs="Times New Roman" w:ascii="Times New Roman" w:hAnsi="Times New Roman"/>
          <w:sz w:val="28"/>
          <w:szCs w:val="28"/>
        </w:rPr>
        <w:t xml:space="preserve"> </w:t>
      </w:r>
    </w:p>
    <w:p>
      <w:pPr>
        <w:pStyle w:val="Normal"/>
        <w:ind w:firstLine="737" w:left="0" w:right="0"/>
        <w:jc w:val="both"/>
        <w:rPr>
          <w:rFonts w:ascii="Times New Roman" w:hAnsi="Times New Roman"/>
          <w:sz w:val="28"/>
          <w:szCs w:val="28"/>
        </w:rPr>
      </w:pPr>
      <w:r>
        <w:rPr>
          <w:rFonts w:ascii="Times New Roman" w:hAnsi="Times New Roman"/>
          <w:sz w:val="28"/>
          <w:szCs w:val="28"/>
        </w:rPr>
      </w:r>
    </w:p>
    <w:p>
      <w:pPr>
        <w:pStyle w:val="Normal"/>
        <w:jc w:val="both"/>
        <w:rPr>
          <w:rFonts w:ascii="Times New Roman" w:hAnsi="Times New Roman"/>
          <w:sz w:val="28"/>
          <w:szCs w:val="28"/>
        </w:rPr>
      </w:pPr>
      <w:r>
        <w:rPr>
          <w:rFonts w:cs="Times New Roman" w:ascii="Times New Roman" w:hAnsi="Times New Roman"/>
          <w:sz w:val="28"/>
          <w:szCs w:val="28"/>
        </w:rPr>
        <w:t>ВИРІШИЛА:</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tabs>
          <w:tab w:val="clear" w:pos="709"/>
          <w:tab w:val="left" w:pos="4700" w:leader="none"/>
        </w:tabs>
        <w:suppressAutoHyphens w:val="true"/>
        <w:overflowPunct w:val="true"/>
        <w:bidi w:val="0"/>
        <w:spacing w:before="0" w:after="0"/>
        <w:ind w:firstLine="567" w:left="0" w:right="0"/>
        <w:jc w:val="both"/>
        <w:rPr/>
      </w:pPr>
      <w:r>
        <w:rPr>
          <w:rFonts w:cs="Times New Roman" w:ascii="Times New Roman" w:hAnsi="Times New Roman"/>
          <w:sz w:val="28"/>
          <w:szCs w:val="28"/>
        </w:rPr>
        <w:t xml:space="preserve">1. Припинити </w:t>
      </w:r>
      <w:r>
        <w:rPr>
          <w:rFonts w:eastAsia="SimSun;宋体" w:cs="Times New Roman" w:ascii="Times New Roman" w:hAnsi="Times New Roman"/>
          <w:color w:val="000000"/>
          <w:spacing w:val="-4"/>
          <w:kern w:val="2"/>
          <w:sz w:val="28"/>
          <w:szCs w:val="28"/>
          <w:lang w:val="uk-UA" w:eastAsia="zh-CN" w:bidi="hi-IN"/>
        </w:rPr>
        <w:t xml:space="preserve">державному комунальному підприємству </w:t>
      </w:r>
      <w:r>
        <w:rPr>
          <w:rFonts w:eastAsia="SimSun;宋体" w:cs="Times New Roman" w:ascii="Times New Roman" w:hAnsi="Times New Roman"/>
          <w:color w:val="000000"/>
          <w:spacing w:val="-2"/>
          <w:kern w:val="2"/>
          <w:sz w:val="28"/>
          <w:szCs w:val="28"/>
          <w:lang w:val="uk-UA" w:eastAsia="zh-CN" w:bidi="hi-IN"/>
        </w:rPr>
        <w:t xml:space="preserve">«Луцьктепло» </w:t>
      </w:r>
      <w:r>
        <w:rPr>
          <w:rFonts w:cs="Times New Roman" w:ascii="Times New Roman" w:hAnsi="Times New Roman"/>
          <w:sz w:val="28"/>
          <w:szCs w:val="28"/>
        </w:rPr>
        <w:t xml:space="preserve"> право постійного користування земельною ділянкою на </w:t>
      </w:r>
      <w:r>
        <w:rPr>
          <w:rFonts w:cs="Times New Roman" w:ascii="Times New Roman" w:hAnsi="Times New Roman"/>
          <w:color w:val="000000"/>
          <w:spacing w:val="-2"/>
          <w:sz w:val="28"/>
          <w:szCs w:val="28"/>
        </w:rPr>
        <w:t>вул. Лісовій, 2-К</w:t>
      </w:r>
      <w:r>
        <w:rPr>
          <w:rFonts w:eastAsia="SimSun;宋体" w:cs="Times New Roman" w:ascii="Times New Roman" w:hAnsi="Times New Roman"/>
          <w:color w:val="auto"/>
          <w:spacing w:val="-2"/>
          <w:kern w:val="2"/>
          <w:sz w:val="28"/>
          <w:szCs w:val="28"/>
          <w:lang w:val="uk-UA" w:eastAsia="zh-CN" w:bidi="hi-IN"/>
        </w:rPr>
        <w:t xml:space="preserve"> у с. Тарасове Луцького району Волинської області,</w:t>
      </w:r>
      <w:r>
        <w:rPr>
          <w:rFonts w:cs="Times New Roman" w:ascii="Times New Roman" w:hAnsi="Times New Roman"/>
          <w:sz w:val="28"/>
          <w:szCs w:val="28"/>
        </w:rPr>
        <w:t xml:space="preserve"> площею </w:t>
      </w:r>
      <w:r>
        <w:rPr>
          <w:rFonts w:cs="Times New Roman" w:ascii="Times New Roman" w:hAnsi="Times New Roman"/>
          <w:spacing w:val="-4"/>
          <w:sz w:val="28"/>
          <w:szCs w:val="28"/>
          <w:lang w:val="uk-UA"/>
        </w:rPr>
        <w:t xml:space="preserve">0,1229 га, з кадастровим номером </w:t>
      </w:r>
      <w:r>
        <w:rPr>
          <w:rFonts w:eastAsia="Times New Roman" w:cs="Times New Roman" w:ascii="Times New Roman" w:hAnsi="Times New Roman"/>
          <w:b w:val="false"/>
          <w:bCs/>
          <w:color w:val="000000"/>
          <w:spacing w:val="-4"/>
          <w:kern w:val="0"/>
          <w:sz w:val="28"/>
          <w:szCs w:val="28"/>
          <w:u w:val="none"/>
          <w:shd w:fill="FFFFFF" w:val="clear"/>
          <w:lang w:val="uk-UA" w:eastAsia="zh-CN" w:bidi="ar-SA"/>
        </w:rPr>
        <w:t>0722881000:03:001:4342</w:t>
      </w:r>
      <w:r>
        <w:rPr>
          <w:rFonts w:cs="Times New Roman" w:ascii="Times New Roman" w:hAnsi="Times New Roman"/>
          <w:sz w:val="28"/>
          <w:szCs w:val="28"/>
        </w:rPr>
        <w:t xml:space="preserve"> д</w:t>
      </w:r>
      <w:r>
        <w:rPr>
          <w:rFonts w:eastAsia="SimSun;宋体" w:cs="Times New Roman" w:ascii="Times New Roman" w:hAnsi="Times New Roman"/>
          <w:color w:val="auto"/>
          <w:spacing w:val="-2"/>
          <w:kern w:val="2"/>
          <w:sz w:val="28"/>
          <w:szCs w:val="28"/>
          <w:lang w:val="uk-UA" w:eastAsia="zh-CN" w:bidi="hi-IN"/>
        </w:rPr>
        <w:t>ля обслуговування котельні, у зв’язку з продажем нерухомого майна, згідно з додатком.</w:t>
      </w:r>
    </w:p>
    <w:p>
      <w:pPr>
        <w:pStyle w:val="Normal"/>
        <w:widowControl/>
        <w:suppressAutoHyphens w:val="true"/>
        <w:overflowPunct w:val="true"/>
        <w:bidi w:val="0"/>
        <w:spacing w:before="0" w:after="0"/>
        <w:ind w:firstLine="567" w:left="0" w:right="0"/>
        <w:jc w:val="both"/>
        <w:rPr>
          <w:rFonts w:ascii="Times New Roman" w:hAnsi="Times New Roman"/>
          <w:sz w:val="28"/>
          <w:szCs w:val="28"/>
        </w:rPr>
      </w:pPr>
      <w:r>
        <w:rPr>
          <w:rFonts w:cs="Times New Roman" w:ascii="Times New Roman" w:hAnsi="Times New Roman"/>
          <w:color w:val="000000"/>
          <w:sz w:val="28"/>
          <w:szCs w:val="28"/>
          <w:lang w:val="uk-UA"/>
        </w:rPr>
        <w:t>2. Д</w:t>
      </w:r>
      <w:r>
        <w:rPr>
          <w:rFonts w:eastAsia="SimSun;宋体" w:cs="Times New Roman" w:ascii="Times New Roman" w:hAnsi="Times New Roman"/>
          <w:bCs/>
          <w:color w:val="000000"/>
          <w:spacing w:val="-4"/>
          <w:kern w:val="2"/>
          <w:sz w:val="28"/>
          <w:szCs w:val="28"/>
          <w:lang w:val="uk-UA" w:eastAsia="zh-CN" w:bidi="hi-IN"/>
        </w:rPr>
        <w:t xml:space="preserve">ержавному комунальному підприємству </w:t>
      </w:r>
      <w:r>
        <w:rPr>
          <w:rFonts w:eastAsia="SimSun;宋体" w:cs="Times New Roman" w:ascii="Times New Roman" w:hAnsi="Times New Roman"/>
          <w:bCs/>
          <w:color w:val="000000"/>
          <w:spacing w:val="-2"/>
          <w:kern w:val="2"/>
          <w:sz w:val="28"/>
          <w:szCs w:val="28"/>
          <w:lang w:val="uk-UA" w:eastAsia="zh-CN" w:bidi="hi-IN"/>
        </w:rPr>
        <w:t xml:space="preserve">«Луцьктепло» </w:t>
      </w:r>
      <w:r>
        <w:rPr>
          <w:rFonts w:cs="Times New Roman" w:ascii="Times New Roman" w:hAnsi="Times New Roman"/>
          <w:color w:val="000000"/>
          <w:sz w:val="28"/>
          <w:szCs w:val="28"/>
          <w:lang w:val="uk-UA"/>
        </w:rPr>
        <w:t>зареєструвати припинення права постійн</w:t>
      </w:r>
      <w:r>
        <w:rPr>
          <w:rFonts w:cs="Times New Roman" w:ascii="Times New Roman" w:hAnsi="Times New Roman"/>
          <w:sz w:val="28"/>
          <w:szCs w:val="28"/>
          <w:lang w:val="uk-UA"/>
        </w:rPr>
        <w:t>ого користування вищезазначеною земельною ділянкою в порядку та строки, передбачені чинним законодавством України.</w:t>
      </w:r>
    </w:p>
    <w:p>
      <w:pPr>
        <w:pStyle w:val="Normal"/>
        <w:widowControl/>
        <w:suppressAutoHyphens w:val="true"/>
        <w:overflowPunct w:val="true"/>
        <w:bidi w:val="0"/>
        <w:spacing w:before="0" w:after="0"/>
        <w:ind w:firstLine="567" w:left="0" w:right="0"/>
        <w:jc w:val="both"/>
        <w:rPr>
          <w:rFonts w:ascii="Times New Roman" w:hAnsi="Times New Roman"/>
          <w:sz w:val="28"/>
          <w:szCs w:val="28"/>
        </w:rPr>
      </w:pPr>
      <w:r>
        <w:rPr>
          <w:rFonts w:cs="Times New Roman" w:ascii="Times New Roman" w:hAnsi="Times New Roman"/>
          <w:sz w:val="28"/>
          <w:szCs w:val="28"/>
        </w:rPr>
        <w:t>3. </w:t>
      </w:r>
      <w:r>
        <w:rPr>
          <w:rFonts w:eastAsia="Times New Roman" w:cs="Times New Roman" w:ascii="Times New Roman" w:hAnsi="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680" w:left="0" w:right="0"/>
        <w:jc w:val="both"/>
        <w:rPr>
          <w:rFonts w:ascii="Times New Roman" w:hAnsi="Times New Roman"/>
          <w:sz w:val="28"/>
          <w:szCs w:val="28"/>
        </w:rPr>
      </w:pPr>
      <w:r>
        <w:rPr>
          <w:rFonts w:ascii="Times New Roman" w:hAnsi="Times New Roman"/>
          <w:sz w:val="28"/>
          <w:szCs w:val="28"/>
        </w:rPr>
      </w:r>
    </w:p>
    <w:p>
      <w:pPr>
        <w:pStyle w:val="Normal"/>
        <w:ind w:firstLine="680" w:left="0" w:right="0"/>
        <w:jc w:val="both"/>
        <w:rPr>
          <w:rFonts w:ascii="Times New Roman" w:hAnsi="Times New Roman"/>
          <w:sz w:val="27"/>
          <w:szCs w:val="27"/>
        </w:rPr>
      </w:pPr>
      <w:r>
        <w:rPr>
          <w:rFonts w:ascii="Times New Roman" w:hAnsi="Times New Roman"/>
          <w:sz w:val="27"/>
          <w:szCs w:val="27"/>
        </w:rPr>
      </w:r>
    </w:p>
    <w:p>
      <w:pPr>
        <w:pStyle w:val="Normal"/>
        <w:tabs>
          <w:tab w:val="clear" w:pos="709"/>
          <w:tab w:val="left" w:pos="5387" w:leader="none"/>
        </w:tabs>
        <w:jc w:val="both"/>
        <w:rPr>
          <w:sz w:val="28"/>
          <w:szCs w:val="28"/>
        </w:rPr>
      </w:pPr>
      <w:r>
        <w:rPr>
          <w:rFonts w:ascii="Times New Roman" w:hAnsi="Times New Roman"/>
          <w:sz w:val="28"/>
          <w:szCs w:val="28"/>
        </w:rPr>
        <w:t>Міський голова                                                                             Ігор ПОЛІЩУК</w:t>
      </w:r>
    </w:p>
    <w:p>
      <w:pPr>
        <w:pStyle w:val="Normal"/>
        <w:jc w:val="both"/>
        <w:rPr>
          <w:rFonts w:ascii="Times New Roman" w:hAnsi="Times New Roman"/>
          <w:sz w:val="27"/>
          <w:szCs w:val="27"/>
        </w:rPr>
      </w:pPr>
      <w:r>
        <w:rPr>
          <w:rFonts w:ascii="Times New Roman" w:hAnsi="Times New Roman"/>
          <w:sz w:val="27"/>
          <w:szCs w:val="27"/>
        </w:rPr>
      </w:r>
    </w:p>
    <w:p>
      <w:pPr>
        <w:pStyle w:val="Normal"/>
        <w:tabs>
          <w:tab w:val="clear" w:pos="709"/>
          <w:tab w:val="left" w:pos="3220" w:leader="none"/>
        </w:tabs>
        <w:ind w:hanging="0" w:right="-319"/>
        <w:jc w:val="both"/>
        <w:rPr>
          <w:rFonts w:ascii="Times New Roman" w:hAnsi="Times New Roman" w:cs="Times New Roman"/>
          <w:sz w:val="28"/>
          <w:szCs w:val="28"/>
        </w:rPr>
      </w:pPr>
      <w:r>
        <w:rPr>
          <w:rFonts w:cs="Times New Roman" w:ascii="Times New Roman" w:hAnsi="Times New Roman"/>
          <w:sz w:val="28"/>
          <w:szCs w:val="28"/>
        </w:rPr>
      </w:r>
    </w:p>
    <w:p>
      <w:pPr>
        <w:pStyle w:val="Normal"/>
        <w:jc w:val="both"/>
        <w:rPr/>
      </w:pPr>
      <w:r>
        <w:rPr>
          <w:rFonts w:cs="Times New Roman" w:ascii="Times New Roman" w:hAnsi="Times New Roman"/>
          <w:sz w:val="24"/>
          <w:szCs w:val="24"/>
        </w:rPr>
        <w:t>Туз 777 863</w:t>
      </w:r>
    </w:p>
    <w:p>
      <w:pPr>
        <w:pStyle w:val="Normal"/>
        <w:jc w:val="both"/>
        <w:rPr>
          <w:sz w:val="28"/>
          <w:szCs w:val="28"/>
        </w:rPr>
      </w:pPr>
      <w:r>
        <w:rPr>
          <w:sz w:val="28"/>
          <w:szCs w:val="28"/>
        </w:rPr>
      </w:r>
    </w:p>
    <w:sectPr>
      <w:type w:val="nextPage"/>
      <w:pgSz w:w="11906" w:h="16838"/>
      <w:pgMar w:left="1984" w:right="567" w:gutter="0" w:header="0" w:top="1134"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Liberation Serif;Times New Roman" w:hAnsi="Liberation Serif;Times New Roman" w:eastAsia="SimSun;宋体" w:cs="Arial"/>
      <w:color w:val="auto"/>
      <w:kern w:val="2"/>
      <w:sz w:val="24"/>
      <w:szCs w:val="24"/>
      <w:lang w:val="uk-UA" w:eastAsia="zh-CN" w:bidi="hi-IN"/>
    </w:rPr>
  </w:style>
  <w:style w:type="paragraph" w:styleId="Heading1">
    <w:name w:val="heading 1"/>
    <w:basedOn w:val="Normal"/>
    <w:next w:val="Normal"/>
    <w:qFormat/>
    <w:pPr>
      <w:keepNext w:val="true"/>
      <w:numPr>
        <w:ilvl w:val="0"/>
        <w:numId w:val="1"/>
      </w:numPr>
      <w:jc w:val="center"/>
      <w:outlineLvl w:val="0"/>
    </w:pPr>
    <w:rPr>
      <w:rFonts w:ascii="Times New Roman" w:hAnsi="Times New Roman" w:eastAsia="Times New Roman" w:cs="Times New Roman"/>
      <w:b/>
      <w:bCs/>
      <w:kern w:val="2"/>
      <w:sz w:val="32"/>
      <w:lang w:bidi="ar-SA"/>
    </w:rPr>
  </w:style>
  <w:style w:type="paragraph" w:styleId="Heading2">
    <w:name w:val="heading 2"/>
    <w:basedOn w:val="Normal"/>
    <w:next w:val="Normal"/>
    <w:qFormat/>
    <w:pPr>
      <w:keepNext w:val="true"/>
      <w:numPr>
        <w:ilvl w:val="1"/>
        <w:numId w:val="1"/>
      </w:numPr>
      <w:jc w:val="center"/>
      <w:outlineLvl w:val="1"/>
    </w:pPr>
    <w:rPr>
      <w:rFonts w:ascii="Times New Roman" w:hAnsi="Times New Roman" w:eastAsia="Times New Roman" w:cs="Times New Roman"/>
      <w:b/>
      <w:bCs/>
      <w:kern w:val="2"/>
      <w:sz w:val="36"/>
      <w:lang w:bidi="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paragraph" w:styleId="Style13">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Arial" w:hAnsi="Liberation Sans;Arial" w:eastAsia="Microsoft YaHei" w:cs="Arial"/>
      <w:sz w:val="28"/>
      <w:szCs w:val="28"/>
    </w:rPr>
  </w:style>
  <w:style w:type="paragraph" w:styleId="user1">
    <w:name w:val="Покажчик (user)"/>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Arial"/>
      <w:i/>
      <w:iCs/>
      <w:sz w:val="24"/>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722</TotalTime>
  <Application>LibreOffice/25.2.7.2$Windows_X86_64 LibreOffice_project/5cbfd1ab6520636bb5f7b99185aa69bd7456825d</Application>
  <AppVersion>15.0000</AppVersion>
  <Pages>2</Pages>
  <Words>556</Words>
  <Characters>3810</Characters>
  <CharactersWithSpaces>4541</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2019-01-18T14:45:00Z</dcterms:created>
  <dc:creator>olyas</dc:creator>
  <dc:description/>
  <dc:language>uk-UA</dc:language>
  <cp:lastModifiedBy/>
  <dcterms:modified xsi:type="dcterms:W3CDTF">2026-02-06T12:23:13Z</dcterms:modified>
  <cp:revision>157</cp:revision>
  <dc:subject/>
  <dc:title>mvk</dc:title>
</cp:coreProperties>
</file>

<file path=docProps/custom.xml><?xml version="1.0" encoding="utf-8"?>
<Properties xmlns="http://schemas.openxmlformats.org/officeDocument/2006/custom-properties" xmlns:vt="http://schemas.openxmlformats.org/officeDocument/2006/docPropsVTypes"/>
</file>