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F9831" w14:textId="77777777" w:rsidR="007A0CE7" w:rsidRDefault="00000000">
      <w:pPr>
        <w:spacing w:after="0" w:line="240" w:lineRule="auto"/>
        <w:ind w:firstLine="720"/>
        <w:jc w:val="center"/>
      </w:pPr>
      <w:r>
        <w:rPr>
          <w:rFonts w:ascii="Times New Roman" w:hAnsi="Times New Roman"/>
          <w:sz w:val="28"/>
          <w:szCs w:val="28"/>
          <w:lang w:val="uk-UA"/>
        </w:rPr>
        <w:t xml:space="preserve">Пояснювальна записка </w:t>
      </w:r>
    </w:p>
    <w:p w14:paraId="60CE540F" w14:textId="77777777" w:rsidR="007A0CE7" w:rsidRDefault="00000000">
      <w:pPr>
        <w:spacing w:after="0" w:line="240" w:lineRule="auto"/>
        <w:ind w:firstLine="720"/>
        <w:jc w:val="center"/>
      </w:pPr>
      <w:r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виконавчого комітету</w:t>
      </w:r>
    </w:p>
    <w:p w14:paraId="667BAF7E" w14:textId="77777777" w:rsidR="007A0CE7" w:rsidRDefault="00000000">
      <w:pPr>
        <w:pStyle w:val="af0"/>
        <w:spacing w:before="0" w:after="0"/>
        <w:jc w:val="center"/>
        <w:textAlignment w:val="baseline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«Про встановлення коригованих тарифів </w:t>
      </w:r>
      <w:r>
        <w:rPr>
          <w:rFonts w:ascii="Times New Roman" w:hAnsi="Times New Roman" w:cs="Times New Roman"/>
          <w:sz w:val="28"/>
          <w:szCs w:val="32"/>
          <w:lang w:val="uk-UA"/>
        </w:rPr>
        <w:t>на теплову енергію та послуги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що надаються  ДКП “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”»</w:t>
      </w:r>
    </w:p>
    <w:p w14:paraId="32087221" w14:textId="77777777" w:rsidR="007A0CE7" w:rsidRDefault="007A0CE7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</w:p>
    <w:p w14:paraId="090F3169" w14:textId="1E36CCC5" w:rsidR="007A0CE7" w:rsidRDefault="0000000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Коригування тарифів на теплову енергію виконані з дотриманням вимог постанови Кабінету Міністрів України від 01.06.2011 № 869 «Про забезпечення єдиного підходу до формування тарифів на комунальні послуги». Відповідно до пункту 11 вищезгаданої постанови коригування тарифів здійснюється у разі зміни протягом дії тарифів обсягу окремих витрат, з причин, які не залежать від ліцензіата. </w:t>
      </w:r>
    </w:p>
    <w:p w14:paraId="26E73F52" w14:textId="77777777" w:rsidR="007A0CE7" w:rsidRDefault="0000000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Коригуванню підлягають тарифи на теплову енергію та послугу з постачання гарячої води, </w:t>
      </w:r>
      <w:r>
        <w:rPr>
          <w:rFonts w:ascii="Times New Roman" w:hAnsi="Times New Roman" w:cs="Times New Roman"/>
          <w:sz w:val="28"/>
          <w:szCs w:val="28"/>
          <w:lang w:val="uk-UA"/>
        </w:rPr>
        <w:t>встановлені рішенням виконавчого комітету Луцької міської ради від 17.09.2025 № 573-1.</w:t>
      </w:r>
    </w:p>
    <w:p w14:paraId="1074ECC8" w14:textId="77777777" w:rsidR="007A0CE7" w:rsidRDefault="0000000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Так,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з початку року відбулись цінові зміни на постачання електроенергії, послугу з розподілу електроенергії, послуги розподілу природного газу, водопостачання та водовідведення, ріст прожиткового мінімуму для працездатних осіб. Індекси росту цін наведено у таблиці:</w:t>
      </w:r>
    </w:p>
    <w:p w14:paraId="70AC6CC6" w14:textId="77777777" w:rsidR="007A0CE7" w:rsidRDefault="00000000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                    без ПДВ</w:t>
      </w:r>
    </w:p>
    <w:tbl>
      <w:tblPr>
        <w:tblW w:w="9366" w:type="dxa"/>
        <w:tblLayout w:type="fixed"/>
        <w:tblLook w:val="00A0" w:firstRow="1" w:lastRow="0" w:firstColumn="1" w:lastColumn="0" w:noHBand="0" w:noVBand="0"/>
      </w:tblPr>
      <w:tblGrid>
        <w:gridCol w:w="3681"/>
        <w:gridCol w:w="1859"/>
        <w:gridCol w:w="2050"/>
        <w:gridCol w:w="1776"/>
      </w:tblGrid>
      <w:tr w:rsidR="007A0CE7" w14:paraId="7DF2E979" w14:textId="77777777" w:rsidTr="00706FF1">
        <w:trPr>
          <w:trHeight w:val="32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EA02" w14:textId="77777777" w:rsidR="007A0CE7" w:rsidRDefault="007A0CE7">
            <w:pPr>
              <w:widowControl w:val="0"/>
              <w:tabs>
                <w:tab w:val="left" w:pos="567"/>
              </w:tabs>
              <w:spacing w:after="0" w:line="240" w:lineRule="auto"/>
              <w:ind w:left="-247"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14:paraId="267F0ECB" w14:textId="77777777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left="-247"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Найменування</w:t>
            </w:r>
          </w:p>
          <w:p w14:paraId="736740D5" w14:textId="77777777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left="-247"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показника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2955" w14:textId="77777777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Враховано у діючому тарифі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188C2" w14:textId="77777777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Враховано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проєкті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коригованих тарифів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3D03" w14:textId="77777777" w:rsidR="007A0CE7" w:rsidRDefault="007A0CE7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14:paraId="6B498151" w14:textId="77777777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Індекс росту</w:t>
            </w:r>
          </w:p>
        </w:tc>
      </w:tr>
      <w:tr w:rsidR="007A0CE7" w14:paraId="54D7FF0E" w14:textId="77777777" w:rsidTr="00706FF1">
        <w:trPr>
          <w:trHeight w:val="32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BA45" w14:textId="5462DA5F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Послуга з розподілу природного газу, грн/куб.</w:t>
            </w:r>
            <w:r w:rsidR="00706F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м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D7E3" w14:textId="77777777" w:rsidR="007A0CE7" w:rsidRDefault="007A0CE7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14:paraId="168FEBD2" w14:textId="77777777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1,57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8E4A" w14:textId="77777777" w:rsidR="007A0CE7" w:rsidRDefault="007A0CE7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14:paraId="559D6CCC" w14:textId="77777777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2,18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A5A1" w14:textId="77777777" w:rsidR="007A0CE7" w:rsidRDefault="007A0CE7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14:paraId="70D5CAF5" w14:textId="77777777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1,389</w:t>
            </w:r>
          </w:p>
        </w:tc>
      </w:tr>
      <w:tr w:rsidR="007A0CE7" w14:paraId="695C6330" w14:textId="77777777" w:rsidTr="00706FF1">
        <w:trPr>
          <w:trHeight w:val="32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A535" w14:textId="6F605BC1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Електроенергія, </w:t>
            </w:r>
            <w:r w:rsidRPr="00706F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грн/кВт.</w:t>
            </w:r>
            <w:r w:rsidR="00706F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 </w:t>
            </w:r>
            <w:r w:rsidRPr="00706F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год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DC62" w14:textId="77777777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7,77218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99ECC" w14:textId="77777777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8,42693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FA6A" w14:textId="77777777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1,084</w:t>
            </w:r>
          </w:p>
        </w:tc>
      </w:tr>
      <w:tr w:rsidR="007A0CE7" w14:paraId="3C4756D9" w14:textId="77777777" w:rsidTr="00706FF1">
        <w:trPr>
          <w:trHeight w:val="32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0880" w14:textId="5EACF4DF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Послуга з розподілу електроенергії, грн/кВт.</w:t>
            </w:r>
            <w:r w:rsidR="00706F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год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C4BB" w14:textId="77777777" w:rsidR="007A0CE7" w:rsidRDefault="007A0CE7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14:paraId="47D8168B" w14:textId="77777777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1,72253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BFD1" w14:textId="77777777" w:rsidR="007A0CE7" w:rsidRDefault="007A0CE7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14:paraId="53FC8F4A" w14:textId="77777777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2,17505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E5F9" w14:textId="77777777" w:rsidR="007A0CE7" w:rsidRDefault="007A0CE7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14:paraId="18B03E00" w14:textId="77777777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1,263</w:t>
            </w:r>
          </w:p>
        </w:tc>
      </w:tr>
      <w:tr w:rsidR="007A0CE7" w14:paraId="61043646" w14:textId="77777777" w:rsidTr="00706FF1">
        <w:trPr>
          <w:trHeight w:val="32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9C4D" w14:textId="2C3AEF4C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Водопостачання, грн/куб.</w:t>
            </w:r>
            <w:r w:rsidR="00706F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м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E4CD" w14:textId="77777777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18,17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7A78" w14:textId="77777777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19,79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19F3" w14:textId="77777777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1,089</w:t>
            </w:r>
          </w:p>
        </w:tc>
      </w:tr>
      <w:tr w:rsidR="007A0CE7" w14:paraId="755E2F11" w14:textId="77777777" w:rsidTr="00706FF1">
        <w:trPr>
          <w:trHeight w:val="32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01B4" w14:textId="6BFAF9BE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Водовідведення, грн/куб.</w:t>
            </w:r>
            <w:r w:rsidR="00706F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м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5FBB" w14:textId="77777777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23,42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8731" w14:textId="77777777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26,85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18D2" w14:textId="77777777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1,146</w:t>
            </w:r>
          </w:p>
        </w:tc>
      </w:tr>
      <w:tr w:rsidR="007A0CE7" w14:paraId="289D4BD2" w14:textId="77777777" w:rsidTr="00706FF1">
        <w:trPr>
          <w:trHeight w:val="32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9171" w14:textId="77777777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Прожитковий мінімум для працездатних осіб, грн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87609" w14:textId="77777777" w:rsidR="007A0CE7" w:rsidRDefault="007A0CE7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14:paraId="2E753D3E" w14:textId="77777777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3 028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44AB" w14:textId="77777777" w:rsidR="007A0CE7" w:rsidRDefault="007A0CE7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14:paraId="45464975" w14:textId="77777777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3 328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F894" w14:textId="77777777" w:rsidR="007A0CE7" w:rsidRDefault="007A0CE7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14:paraId="39590EE5" w14:textId="77777777" w:rsidR="007A0CE7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1,099</w:t>
            </w:r>
          </w:p>
        </w:tc>
      </w:tr>
    </w:tbl>
    <w:p w14:paraId="35728EF5" w14:textId="77777777" w:rsidR="007A0CE7" w:rsidRDefault="007A0CE7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14:paraId="06E3146A" w14:textId="77777777" w:rsidR="007A0CE7" w:rsidRDefault="0000000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Вартість послуги розподілу природного газу зросла на 38,9% відповідно до постанови НКРЕКП від 19.12.2025 № 2163 «Про встановлення тарифів на послуги розподілу природного газу для ТОВ «Газорозподільні мережі України». </w:t>
      </w:r>
    </w:p>
    <w:p w14:paraId="5092DDF4" w14:textId="685182C3" w:rsidR="007A0CE7" w:rsidRDefault="0000000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Станом на 01.12.2025 тариф на електричну енергію становить 8,42693 грн/кВт*год. Вартість послуги розподілу електричної енергії станом на 01.01.2026 становитиме 2,17263 грн/кВт*год, а з 01.04.2026 – 2,17657</w:t>
      </w:r>
      <w:r w:rsidR="00706FF1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грн/кВт*год, згідно з постановою НКРЕКП від 05.12.2025 №</w:t>
      </w:r>
      <w:r w:rsidR="00706FF1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2012 «Про встановлення тарифів на послуги з розподілу електричної енергії ПрАТ</w:t>
      </w:r>
      <w:r w:rsidR="00706FF1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Волиньобленерго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із застосуванням стимулюючого регулювання». Тому, стаття «Витрати на електроенергію» зростає на 11,2 %.</w:t>
      </w:r>
    </w:p>
    <w:p w14:paraId="2D59C35E" w14:textId="77777777" w:rsidR="007A0CE7" w:rsidRDefault="00000000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Тарифи на послуги з водопостачання та водовідведення, що надає КП 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Луцькводоканал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зросли на 8,9 % та 14,6 % відповідно. Підставою є  постанова  НКРЕКП від 30.12.2025 № 2270 «Про встановлення тарифів на централізоване водопостачання та централізоване водовідведення КП 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Луцькводоканал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». Стаття витрат «Вода для технологічних потреб та водовідведення» зросла на 11%, вартість холодної води для надання послуги з постачання гарячої води зростає на 8,9 %.</w:t>
      </w:r>
    </w:p>
    <w:p w14:paraId="67A8ABF0" w14:textId="60BB6AAE" w:rsidR="007A0CE7" w:rsidRDefault="00000000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Витрати на оплату праці зросли за рахунок збільшення з  </w:t>
      </w:r>
      <w:r w:rsidR="00706FF1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1 січня 2026 року в Україні розміру прожиткового мінімуму для працездатних осіб на 9,9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%.</w:t>
      </w:r>
    </w:p>
    <w:p w14:paraId="4CD8F845" w14:textId="5E56AF99" w:rsidR="007A0CE7" w:rsidRDefault="00000000" w:rsidP="00706FF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коригування зазначених статей витрат відбудуться такі зміни у тарифах ДКП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»: на теплову енергію та послугу з постачання теплової енергії ріст </w:t>
      </w:r>
      <w:r w:rsidR="00706FF1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3,10</w:t>
      </w:r>
      <w:r w:rsidR="00706FF1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6,54 %; на послугу з постачання гарячої води ріст</w:t>
      </w:r>
      <w:r w:rsidR="00706FF1">
        <w:rPr>
          <w:rFonts w:ascii="Times New Roman" w:hAnsi="Times New Roman" w:cs="Times New Roman"/>
          <w:bCs/>
          <w:sz w:val="28"/>
          <w:szCs w:val="28"/>
          <w:lang w:val="uk-UA"/>
        </w:rPr>
        <w:t> –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3,6</w:t>
      </w:r>
      <w:r w:rsidR="00706FF1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6,9 %.</w:t>
      </w:r>
    </w:p>
    <w:p w14:paraId="3AB93FFD" w14:textId="6B07FA76" w:rsidR="007A0CE7" w:rsidRDefault="0000000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Порівняння розмірів діючих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скоригованих тарифів ДКП</w:t>
      </w:r>
      <w:r w:rsidR="00706FF1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теплову енергію, послуг з постачання теплової енергії та гарячої води за категоріями споживачів, додається. </w:t>
      </w:r>
    </w:p>
    <w:p w14:paraId="6FD8AD57" w14:textId="59690846" w:rsidR="007A0CE7" w:rsidRDefault="0000000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Наголошуємо, що встановлені нові кориговані тарифи будуть застосовуватись до оплати за послуги для категорій: «бюджетні уст</w:t>
      </w:r>
      <w:r w:rsidR="00706FF1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нови», «інші споживачі» та «релігійні організації».</w:t>
      </w:r>
    </w:p>
    <w:p w14:paraId="667EDA0A" w14:textId="77777777" w:rsidR="007A0CE7" w:rsidRDefault="00000000">
      <w:pPr>
        <w:widowControl w:val="0"/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B7FA027" w14:textId="77777777" w:rsidR="007A0CE7" w:rsidRDefault="007A0CE7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A2FCEEF" w14:textId="77777777" w:rsidR="007A0CE7" w:rsidRDefault="00000000">
      <w:pPr>
        <w:pStyle w:val="ae"/>
        <w:spacing w:after="0" w:line="259" w:lineRule="auto"/>
        <w:ind w:left="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Директор департаменту</w:t>
      </w:r>
    </w:p>
    <w:p w14:paraId="77228DB3" w14:textId="77777777" w:rsidR="007A0CE7" w:rsidRDefault="00000000">
      <w:pPr>
        <w:pStyle w:val="ae"/>
        <w:spacing w:after="0" w:line="259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економічної політики                                                                       Борис СМАЛЬ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03A2F4EE" w14:textId="77777777" w:rsidR="007A0CE7" w:rsidRDefault="007A0CE7">
      <w:pPr>
        <w:pStyle w:val="ae"/>
        <w:spacing w:after="0" w:line="259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D9B0D54" w14:textId="77777777" w:rsidR="007A0CE7" w:rsidRDefault="007A0CE7">
      <w:pPr>
        <w:pStyle w:val="ae"/>
        <w:spacing w:after="0" w:line="259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5B1233" w14:textId="77777777" w:rsidR="007A0CE7" w:rsidRDefault="007A0CE7">
      <w:pPr>
        <w:pStyle w:val="ae"/>
        <w:spacing w:after="0" w:line="259" w:lineRule="auto"/>
        <w:ind w:left="0"/>
        <w:jc w:val="both"/>
        <w:rPr>
          <w:rFonts w:ascii="Times New Roman" w:hAnsi="Times New Roman" w:cs="Times New Roman"/>
          <w:lang w:val="uk-UA"/>
        </w:rPr>
      </w:pPr>
    </w:p>
    <w:sectPr w:rsidR="007A0CE7" w:rsidSect="00706FF1">
      <w:headerReference w:type="default" r:id="rId7"/>
      <w:pgSz w:w="11906" w:h="16838"/>
      <w:pgMar w:top="568" w:right="707" w:bottom="1644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51976" w14:textId="77777777" w:rsidR="008F3A01" w:rsidRDefault="008F3A01" w:rsidP="00706FF1">
      <w:pPr>
        <w:spacing w:after="0" w:line="240" w:lineRule="auto"/>
      </w:pPr>
      <w:r>
        <w:separator/>
      </w:r>
    </w:p>
  </w:endnote>
  <w:endnote w:type="continuationSeparator" w:id="0">
    <w:p w14:paraId="6CB35FEE" w14:textId="77777777" w:rsidR="008F3A01" w:rsidRDefault="008F3A01" w:rsidP="00706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AE4D7" w14:textId="77777777" w:rsidR="008F3A01" w:rsidRDefault="008F3A01" w:rsidP="00706FF1">
      <w:pPr>
        <w:spacing w:after="0" w:line="240" w:lineRule="auto"/>
      </w:pPr>
      <w:r>
        <w:separator/>
      </w:r>
    </w:p>
  </w:footnote>
  <w:footnote w:type="continuationSeparator" w:id="0">
    <w:p w14:paraId="0E59218D" w14:textId="77777777" w:rsidR="008F3A01" w:rsidRDefault="008F3A01" w:rsidP="00706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45105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74F6387" w14:textId="77777777" w:rsidR="00706FF1" w:rsidRDefault="00706FF1">
        <w:pPr>
          <w:pStyle w:val="a6"/>
          <w:jc w:val="center"/>
          <w:rPr>
            <w:lang w:val="uk-UA"/>
          </w:rPr>
        </w:pPr>
      </w:p>
      <w:p w14:paraId="39EE9EE7" w14:textId="75902E5C" w:rsidR="00706FF1" w:rsidRPr="00706FF1" w:rsidRDefault="00706FF1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06F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06F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06F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06FF1">
          <w:rPr>
            <w:rFonts w:ascii="Times New Roman" w:hAnsi="Times New Roman" w:cs="Times New Roman"/>
            <w:sz w:val="24"/>
            <w:szCs w:val="24"/>
            <w:lang w:val="uk-UA"/>
          </w:rPr>
          <w:t>2</w:t>
        </w:r>
        <w:r w:rsidRPr="00706F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2502E15" w14:textId="77777777" w:rsidR="00706FF1" w:rsidRDefault="00706FF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CE7"/>
    <w:rsid w:val="00706FF1"/>
    <w:rsid w:val="007A0CE7"/>
    <w:rsid w:val="008F3A01"/>
    <w:rsid w:val="00C5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0B9F8"/>
  <w15:docId w15:val="{AAB77319-B65F-4899-B239-1611CA6E7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E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97186D"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894CD9"/>
    <w:rPr>
      <w:rFonts w:ascii="Segoe UI" w:hAnsi="Segoe UI" w:cs="Segoe UI"/>
      <w:sz w:val="18"/>
      <w:szCs w:val="18"/>
    </w:rPr>
  </w:style>
  <w:style w:type="character" w:customStyle="1" w:styleId="a5">
    <w:name w:val="Верхній колонтитул Знак"/>
    <w:basedOn w:val="a0"/>
    <w:link w:val="a6"/>
    <w:uiPriority w:val="99"/>
    <w:qFormat/>
    <w:rsid w:val="00AE51BE"/>
  </w:style>
  <w:style w:type="character" w:customStyle="1" w:styleId="a7">
    <w:name w:val="Нижній колонтитул Знак"/>
    <w:basedOn w:val="a0"/>
    <w:link w:val="a8"/>
    <w:uiPriority w:val="99"/>
    <w:qFormat/>
    <w:rsid w:val="00AE51BE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Times New Roman" w:hAnsi="Times New Roman"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Times New Roman" w:hAnsi="Times New Roman" w:cs="Arial"/>
      <w:i/>
      <w:iCs/>
      <w:sz w:val="28"/>
      <w:szCs w:val="24"/>
    </w:rPr>
  </w:style>
  <w:style w:type="paragraph" w:customStyle="1" w:styleId="ad">
    <w:name w:val="Покажчик"/>
    <w:basedOn w:val="a"/>
    <w:qFormat/>
    <w:pPr>
      <w:suppressLineNumbers/>
    </w:pPr>
    <w:rPr>
      <w:rFonts w:ascii="Times New Roman" w:hAnsi="Times New Roman" w:cs="Arial"/>
    </w:rPr>
  </w:style>
  <w:style w:type="paragraph" w:styleId="ae">
    <w:name w:val="List Paragraph"/>
    <w:basedOn w:val="a"/>
    <w:uiPriority w:val="34"/>
    <w:qFormat/>
    <w:rsid w:val="006D7E88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894CD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unhideWhenUsed/>
    <w:rsid w:val="00AE51BE"/>
    <w:pPr>
      <w:tabs>
        <w:tab w:val="center" w:pos="4844"/>
        <w:tab w:val="right" w:pos="9689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AE51BE"/>
    <w:pPr>
      <w:tabs>
        <w:tab w:val="center" w:pos="4844"/>
        <w:tab w:val="right" w:pos="9689"/>
      </w:tabs>
      <w:spacing w:after="0" w:line="240" w:lineRule="auto"/>
    </w:pPr>
  </w:style>
  <w:style w:type="paragraph" w:customStyle="1" w:styleId="af0">
    <w:name w:val="Обычный (веб)"/>
    <w:basedOn w:val="a"/>
    <w:qFormat/>
    <w:pPr>
      <w:spacing w:before="280" w:after="280"/>
    </w:pPr>
    <w:rPr>
      <w:sz w:val="24"/>
    </w:rPr>
  </w:style>
  <w:style w:type="numbering" w:customStyle="1" w:styleId="af1">
    <w:name w:val="Без маркерів"/>
    <w:uiPriority w:val="99"/>
    <w:semiHidden/>
    <w:unhideWhenUsed/>
    <w:qFormat/>
  </w:style>
  <w:style w:type="table" w:styleId="af2">
    <w:name w:val="Table Grid"/>
    <w:basedOn w:val="a1"/>
    <w:uiPriority w:val="59"/>
    <w:rsid w:val="00333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E163E-855F-469D-B86A-814CEC49E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4816</TotalTime>
  <Pages>2</Pages>
  <Words>2284</Words>
  <Characters>1303</Characters>
  <Application>Microsoft Office Word</Application>
  <DocSecurity>0</DocSecurity>
  <Lines>10</Lines>
  <Paragraphs>7</Paragraphs>
  <ScaleCrop>false</ScaleCrop>
  <Company>Microsoft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6</cp:revision>
  <cp:lastPrinted>2026-01-15T13:59:00Z</cp:lastPrinted>
  <dcterms:created xsi:type="dcterms:W3CDTF">2018-01-12T22:58:00Z</dcterms:created>
  <dcterms:modified xsi:type="dcterms:W3CDTF">2026-02-05T12:39:00Z</dcterms:modified>
  <dc:language>uk-UA</dc:language>
</cp:coreProperties>
</file>