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9923" w:hanging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Додаток 2</w:t>
      </w:r>
      <w:r>
        <w:rPr>
          <w:rFonts w:cs="Times New Roman" w:ascii="Times New Roman" w:hAnsi="Times New Roman"/>
          <w:sz w:val="28"/>
          <w:szCs w:val="28"/>
          <w:lang w:val="en-US"/>
        </w:rPr>
        <w:t>3</w:t>
      </w:r>
    </w:p>
    <w:p>
      <w:pPr>
        <w:pStyle w:val="Normal"/>
        <w:ind w:left="9923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9923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міської ради </w:t>
      </w:r>
    </w:p>
    <w:p>
      <w:pPr>
        <w:pStyle w:val="Normal"/>
        <w:ind w:left="9923" w:hanging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_______________ № _________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Структура одноставкових тарифів ДКП «Луцьктепло» на послуги з постачання гарячої води (виробництво теплової енергії, транспортування теплової енергії без урахування витрат на утримання центральних теплових пунктів, постачання теплової енергії  без урахування витрат на утримання індивідуальних теплових пунктів)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right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lang w:val="uk-UA"/>
        </w:rPr>
        <w:t>без ПДВ</w:t>
      </w:r>
    </w:p>
    <w:tbl>
      <w:tblPr>
        <w:tblW w:w="15765" w:type="dxa"/>
        <w:jc w:val="left"/>
        <w:tblInd w:w="-10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630"/>
        <w:gridCol w:w="7246"/>
        <w:gridCol w:w="1532"/>
        <w:gridCol w:w="1304"/>
        <w:gridCol w:w="1365"/>
        <w:gridCol w:w="1255"/>
        <w:gridCol w:w="1365"/>
        <w:gridCol w:w="1066"/>
      </w:tblGrid>
      <w:tr>
        <w:trPr/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 xml:space="preserve">№ </w:t>
            </w: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з/п</w:t>
            </w:r>
          </w:p>
        </w:tc>
        <w:tc>
          <w:tcPr>
            <w:tcW w:w="72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  <w:p>
            <w:pPr>
              <w:pStyle w:val="Style22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Назва показника</w:t>
            </w:r>
          </w:p>
        </w:tc>
        <w:tc>
          <w:tcPr>
            <w:tcW w:w="78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Послуга з постачання гарячої води</w:t>
            </w:r>
          </w:p>
        </w:tc>
      </w:tr>
      <w:tr>
        <w:trPr/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7246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8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для потреб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населення</w:t>
            </w:r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для потреб бюджетних установ</w:t>
            </w:r>
          </w:p>
        </w:tc>
        <w:tc>
          <w:tcPr>
            <w:tcW w:w="24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для потреб інших споживачів</w:t>
            </w:r>
          </w:p>
        </w:tc>
      </w:tr>
      <w:tr>
        <w:trPr/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7246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тис. грн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грн/м</w:t>
            </w:r>
            <w:r>
              <w:rPr>
                <w:rFonts w:cs="Times New Roman" w:ascii="Times New Roman" w:hAnsi="Times New Roman"/>
                <w:color w:val="000000"/>
                <w:position w:val="8"/>
                <w:sz w:val="26"/>
                <w:szCs w:val="26"/>
                <w:lang w:val="uk-UA"/>
              </w:rPr>
              <w:t>3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тис. грн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грн/м</w:t>
            </w:r>
            <w:r>
              <w:rPr>
                <w:rFonts w:cs="Times New Roman" w:ascii="Times New Roman" w:hAnsi="Times New Roman"/>
                <w:color w:val="000000"/>
                <w:position w:val="8"/>
                <w:sz w:val="26"/>
                <w:szCs w:val="26"/>
                <w:lang w:val="uk-UA"/>
              </w:rPr>
              <w:t>3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тис. грн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грн/м</w:t>
            </w:r>
            <w:r>
              <w:rPr>
                <w:rFonts w:cs="Times New Roman" w:ascii="Times New Roman" w:hAnsi="Times New Roman"/>
                <w:color w:val="000000"/>
                <w:position w:val="8"/>
                <w:sz w:val="26"/>
                <w:szCs w:val="26"/>
                <w:lang w:val="uk-UA"/>
              </w:rPr>
              <w:t>3</w:t>
            </w:r>
          </w:p>
        </w:tc>
      </w:tr>
      <w:tr>
        <w:trPr>
          <w:trHeight w:val="735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Собівартість власної теплової енергії, врахована у встановлених тарифах на теплову енергію для потреб відповідної категорії споживачів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11 629,77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121,34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2 539,13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179,76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208,81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178,82</w:t>
            </w:r>
          </w:p>
        </w:tc>
      </w:tr>
      <w:tr>
        <w:trPr>
          <w:trHeight w:val="705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Витрати на придбання холодної води для надання послуги з постачання гарячої води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1 896,69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19,79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279,53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19,79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23,11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19,79</w:t>
            </w:r>
          </w:p>
        </w:tc>
      </w:tr>
      <w:tr>
        <w:trPr>
          <w:trHeight w:val="705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Витрати на оплату праці персоналу, безпосередньо залученого до технологічного процесу надання послуг з постачання гарячої води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264,83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2,76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39,03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2,76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3,23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2,76</w:t>
            </w:r>
          </w:p>
        </w:tc>
      </w:tr>
      <w:tr>
        <w:trPr>
          <w:trHeight w:val="705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Єдиний внесок на загальнообов’язкове державне соціальне страхування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54,26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8,00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0,66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</w:tr>
      <w:tr>
        <w:trPr>
          <w:trHeight w:val="705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Витрати на придбання електричної енергії для надання послуг з постачання гарячої води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11,55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0,12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1,70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0,12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0,14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0,12</w:t>
            </w:r>
          </w:p>
        </w:tc>
      </w:tr>
      <w:tr>
        <w:trPr>
          <w:trHeight w:val="690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Решта витрат (загальновиробничі, адміністративні витрати)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63,92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9,42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0,78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</w:tr>
      <w:tr>
        <w:trPr>
          <w:trHeight w:val="376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Фінансові витрати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489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Повна собівартість послуг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13 921,02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145,25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2 876,81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203,67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236,72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202,73</w:t>
            </w:r>
          </w:p>
        </w:tc>
      </w:tr>
      <w:tr>
        <w:trPr>
          <w:trHeight w:val="630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Розрахунковий прибуток у тарифі на теплову енергію для потреб відповідної категорії споживачів, усього, зокрема: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230,54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2,41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52,57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3,72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4,39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3,76</w:t>
            </w:r>
          </w:p>
        </w:tc>
      </w:tr>
      <w:tr>
        <w:trPr>
          <w:trHeight w:val="256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9.1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податок на прибуток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41,50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0,43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9,46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0,79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0,68</w:t>
            </w:r>
          </w:p>
        </w:tc>
      </w:tr>
      <w:tr>
        <w:trPr>
          <w:trHeight w:val="298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9.2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34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9.3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забезпечення обігових коштів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189,04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1,97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43,11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3,05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3,60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3,09</w:t>
            </w:r>
          </w:p>
        </w:tc>
      </w:tr>
      <w:tr>
        <w:trPr>
          <w:trHeight w:val="368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Тариф на послуги з постачання гарячої води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147,66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207,39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206,49</w:t>
            </w:r>
          </w:p>
        </w:tc>
      </w:tr>
      <w:tr>
        <w:trPr>
          <w:trHeight w:val="332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7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Тариф на послуги з постачання гарячої води з ПДВ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177,19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248,87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247,79</w:t>
            </w:r>
          </w:p>
        </w:tc>
      </w:tr>
    </w:tbl>
    <w:p>
      <w:pPr>
        <w:pStyle w:val="Normal"/>
        <w:widowControl w:val="false"/>
        <w:ind w:left="-1134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ind w:left="-1134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ind w:left="-1134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-1134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ab/>
        <w:t xml:space="preserve">                      </w:t>
        <w:tab/>
        <w:t>Юрій ВЕРБИЧ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-1134" w:hanging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  <w:t>Смаль 777 955</w:t>
      </w:r>
    </w:p>
    <w:sectPr>
      <w:headerReference w:type="even" r:id="rId2"/>
      <w:headerReference w:type="default" r:id="rId3"/>
      <w:type w:val="nextPage"/>
      <w:pgSz w:orient="landscape" w:w="16838" w:h="11906"/>
      <w:pgMar w:left="1701" w:right="567" w:gutter="0" w:header="1134" w:top="1985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114760470"/>
    </w:sdtPr>
    <w:sdtContent>
      <w:p>
        <w:pPr>
          <w:pStyle w:val="Style25"/>
          <w:jc w:val="center"/>
          <w:rPr>
            <w:lang w:val="uk-UA"/>
          </w:rPr>
        </w:pPr>
        <w:r>
          <w:rPr>
            <w:rFonts w:cs="Times New Roman" w:ascii="Times New Roman" w:hAnsi="Times New Roman"/>
            <w:sz w:val="28"/>
            <w:szCs w:val="28"/>
            <w:lang w:val="uk-UA"/>
          </w:rPr>
          <w:t>2</w:t>
        </w:r>
      </w:p>
    </w:sdtContent>
  </w:sdt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</w:rPr>
      <w:tab/>
      <w:tab/>
      <w:tab/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</w:t>
    </w:r>
    <w:r>
      <w:rPr>
        <w:rFonts w:cs="Times New Roman" w:ascii="Times New Roman" w:hAnsi="Times New Roman"/>
        <w:sz w:val="28"/>
        <w:szCs w:val="28"/>
        <w:lang w:val="en-US"/>
      </w:rPr>
      <w:t>3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50070613"/>
    </w:sdtPr>
    <w:sdtContent>
      <w:p>
        <w:pPr>
          <w:pStyle w:val="Style25"/>
          <w:jc w:val="center"/>
          <w:rPr>
            <w:lang w:val="uk-UA"/>
          </w:rPr>
        </w:pPr>
        <w:r>
          <w:rPr>
            <w:rFonts w:cs="Times New Roman" w:ascii="Times New Roman" w:hAnsi="Times New Roman"/>
            <w:sz w:val="28"/>
            <w:szCs w:val="28"/>
            <w:lang w:val="uk-UA"/>
          </w:rPr>
          <w:t>2</w:t>
        </w:r>
      </w:p>
    </w:sdtContent>
  </w:sdt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</w:rPr>
      <w:tab/>
      <w:tab/>
      <w:tab/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24</w:t>
    </w:r>
  </w:p>
</w:hdr>
</file>

<file path=word/settings.xml><?xml version="1.0" encoding="utf-8"?>
<w:settings xmlns:w="http://schemas.openxmlformats.org/wordprocessingml/2006/main">
  <w:zoom w:percent="132"/>
  <w:defaultTabStop w:val="709"/>
  <w:autoHyphenation w:val="true"/>
  <w:evenAndOddHeaders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bf01c7"/>
    <w:rPr>
      <w:rFonts w:cs="Mangal"/>
      <w:szCs w:val="21"/>
    </w:rPr>
  </w:style>
  <w:style w:type="character" w:styleId="Style16" w:customStyle="1">
    <w:name w:val="Нижній колонтитул Знак"/>
    <w:basedOn w:val="DefaultParagraphFont"/>
    <w:uiPriority w:val="99"/>
    <w:qFormat/>
    <w:rsid w:val="00bf01c7"/>
    <w:rPr>
      <w:rFonts w:cs="Mangal"/>
      <w:szCs w:val="21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bf01c7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6">
    <w:name w:val="Footer"/>
    <w:basedOn w:val="Normal"/>
    <w:link w:val="Style16"/>
    <w:uiPriority w:val="99"/>
    <w:unhideWhenUsed/>
    <w:rsid w:val="00bf01c7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Application>LibreOffice/7.3.4.2$Windows_X86_64 LibreOffice_project/728fec16bd5f605073805c3c9e7c4212a0120dc5</Application>
  <AppVersion>15.0000</AppVersion>
  <Pages>2</Pages>
  <Words>314</Words>
  <Characters>1809</Characters>
  <CharactersWithSpaces>2196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2022-10-03T17:28:00Z</dcterms:created>
  <dc:creator/>
  <dc:description/>
  <dc:language>ru-RU</dc:language>
  <cp:lastModifiedBy/>
  <dcterms:modified xsi:type="dcterms:W3CDTF">2026-01-30T11:29:10Z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