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749F" w14:textId="77777777" w:rsidR="009D7DEC" w:rsidRDefault="00E908AC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5BF08C9C" wp14:editId="364F143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BD1392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12C655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DC21E1E">
          <v:shape id="ole_rId2" o:spid="_x0000_i1025" type="#_x0000_t75" style="width:57.75pt;height:57.75pt;visibility:visible;mso-wrap-distance-right:0" o:ole="">
            <v:imagedata r:id="rId4" o:title=""/>
          </v:shape>
          <o:OLEObject Type="Embed" ProgID="PBrush" ShapeID="ole_rId2" DrawAspect="Content" ObjectID="_1832227037" r:id="rId5"/>
        </w:object>
      </w:r>
    </w:p>
    <w:p w14:paraId="292EDCC4" w14:textId="77777777" w:rsidR="009D7DEC" w:rsidRDefault="009D7DEC">
      <w:pPr>
        <w:ind w:left="-851"/>
        <w:jc w:val="center"/>
        <w:rPr>
          <w:sz w:val="16"/>
          <w:szCs w:val="16"/>
        </w:rPr>
      </w:pPr>
    </w:p>
    <w:p w14:paraId="05D81F5A" w14:textId="77777777" w:rsidR="009D7DEC" w:rsidRDefault="00E908AC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37727F" w14:textId="77777777" w:rsidR="009D7DEC" w:rsidRDefault="009D7DEC">
      <w:pPr>
        <w:ind w:left="-851"/>
        <w:jc w:val="center"/>
        <w:rPr>
          <w:color w:val="FF0000"/>
          <w:sz w:val="10"/>
          <w:szCs w:val="10"/>
        </w:rPr>
      </w:pPr>
    </w:p>
    <w:p w14:paraId="1D3051D3" w14:textId="77777777" w:rsidR="009D7DEC" w:rsidRDefault="00E908AC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1BFBD67" w14:textId="77777777" w:rsidR="009D7DEC" w:rsidRDefault="009D7DEC">
      <w:pPr>
        <w:ind w:left="-851"/>
        <w:jc w:val="center"/>
        <w:rPr>
          <w:b/>
          <w:bCs/>
          <w:sz w:val="20"/>
          <w:szCs w:val="20"/>
        </w:rPr>
      </w:pPr>
    </w:p>
    <w:p w14:paraId="13D209A3" w14:textId="77777777" w:rsidR="009D7DEC" w:rsidRDefault="00E908AC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C8774C" w14:textId="77777777" w:rsidR="009D7DEC" w:rsidRDefault="009D7DEC">
      <w:pPr>
        <w:jc w:val="center"/>
        <w:rPr>
          <w:bCs/>
          <w:sz w:val="40"/>
          <w:szCs w:val="40"/>
        </w:rPr>
      </w:pPr>
    </w:p>
    <w:p w14:paraId="54958A95" w14:textId="77777777" w:rsidR="009D7DEC" w:rsidRDefault="00E908AC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07F2463B" w14:textId="77777777" w:rsidR="009D7DEC" w:rsidRDefault="009D7DEC">
      <w:pPr>
        <w:spacing w:line="360" w:lineRule="auto"/>
        <w:ind w:right="4959"/>
        <w:jc w:val="both"/>
        <w:rPr>
          <w:sz w:val="28"/>
          <w:szCs w:val="28"/>
        </w:rPr>
      </w:pPr>
    </w:p>
    <w:p w14:paraId="78A9E224" w14:textId="5A6290E7" w:rsidR="00E908AC" w:rsidRDefault="00E908AC" w:rsidP="005E4837">
      <w:pPr>
        <w:ind w:right="5243"/>
        <w:jc w:val="both"/>
        <w:rPr>
          <w:bCs/>
          <w:sz w:val="28"/>
          <w:lang w:eastAsia="zh-CN"/>
        </w:rPr>
      </w:pPr>
      <w:r>
        <w:rPr>
          <w:bCs/>
          <w:sz w:val="28"/>
          <w:lang w:eastAsia="zh-CN"/>
        </w:rPr>
        <w:t xml:space="preserve">Про </w:t>
      </w:r>
      <w:r w:rsidR="002E5DD0">
        <w:rPr>
          <w:bCs/>
          <w:sz w:val="28"/>
          <w:lang w:eastAsia="zh-CN"/>
        </w:rPr>
        <w:t xml:space="preserve">погодження Комунальному </w:t>
      </w:r>
      <w:r>
        <w:rPr>
          <w:bCs/>
          <w:sz w:val="28"/>
          <w:lang w:eastAsia="zh-CN"/>
        </w:rPr>
        <w:t>підприємству «</w:t>
      </w:r>
      <w:proofErr w:type="spellStart"/>
      <w:r>
        <w:rPr>
          <w:bCs/>
          <w:sz w:val="28"/>
          <w:lang w:eastAsia="zh-CN"/>
        </w:rPr>
        <w:t>Луцькводоканал</w:t>
      </w:r>
      <w:proofErr w:type="spellEnd"/>
      <w:r>
        <w:rPr>
          <w:bCs/>
          <w:sz w:val="28"/>
          <w:lang w:eastAsia="zh-CN"/>
        </w:rPr>
        <w:t>»</w:t>
      </w:r>
      <w:r w:rsidR="005E4837">
        <w:rPr>
          <w:bCs/>
          <w:sz w:val="28"/>
          <w:lang w:eastAsia="zh-CN"/>
        </w:rPr>
        <w:t xml:space="preserve"> </w:t>
      </w:r>
      <w:r>
        <w:rPr>
          <w:bCs/>
          <w:sz w:val="28"/>
          <w:lang w:eastAsia="zh-CN"/>
        </w:rPr>
        <w:t xml:space="preserve">списання </w:t>
      </w:r>
      <w:r w:rsidR="002E5DD0">
        <w:rPr>
          <w:bCs/>
          <w:sz w:val="28"/>
          <w:lang w:eastAsia="zh-CN"/>
        </w:rPr>
        <w:t xml:space="preserve">основних </w:t>
      </w:r>
      <w:r>
        <w:rPr>
          <w:bCs/>
          <w:sz w:val="28"/>
          <w:lang w:eastAsia="zh-CN"/>
        </w:rPr>
        <w:t>засобів</w:t>
      </w:r>
      <w:r w:rsidR="005E4837">
        <w:rPr>
          <w:bCs/>
          <w:sz w:val="28"/>
          <w:lang w:eastAsia="zh-CN"/>
        </w:rPr>
        <w:t xml:space="preserve"> </w:t>
      </w:r>
      <w:r>
        <w:rPr>
          <w:bCs/>
          <w:sz w:val="28"/>
          <w:lang w:eastAsia="zh-CN"/>
        </w:rPr>
        <w:t>шляхом ліквідації</w:t>
      </w:r>
    </w:p>
    <w:p w14:paraId="28556D86" w14:textId="77777777" w:rsidR="00E908AC" w:rsidRDefault="00E908AC" w:rsidP="00E908AC">
      <w:pPr>
        <w:rPr>
          <w:bCs/>
          <w:sz w:val="14"/>
          <w:szCs w:val="16"/>
          <w:lang w:eastAsia="zh-CN"/>
        </w:rPr>
      </w:pPr>
    </w:p>
    <w:p w14:paraId="70577DA0" w14:textId="77777777" w:rsidR="00E908AC" w:rsidRDefault="00E908AC" w:rsidP="00E908AC">
      <w:pPr>
        <w:rPr>
          <w:bCs/>
          <w:sz w:val="14"/>
          <w:szCs w:val="16"/>
          <w:lang w:eastAsia="zh-CN"/>
        </w:rPr>
      </w:pPr>
    </w:p>
    <w:p w14:paraId="677B5C0F" w14:textId="77777777" w:rsidR="00E908AC" w:rsidRDefault="00E908AC" w:rsidP="00E908AC">
      <w:pPr>
        <w:tabs>
          <w:tab w:val="left" w:pos="567"/>
        </w:tabs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ab/>
        <w:t>Відповідно до ст.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29 Закону України «Про місцеве самоврядування в Україні», п.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2.1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Положення про списання</w:t>
      </w:r>
      <w:r>
        <w:rPr>
          <w:sz w:val="28"/>
          <w:szCs w:val="28"/>
        </w:rPr>
        <w:t xml:space="preserve"> майна комунальної власності Луцької міської територіальної громади</w:t>
      </w:r>
      <w:r>
        <w:rPr>
          <w:bCs/>
          <w:sz w:val="28"/>
          <w:szCs w:val="28"/>
          <w:lang w:eastAsia="zh-CN"/>
        </w:rPr>
        <w:t xml:space="preserve">, затвердженого рішенням Луцької міської ради від </w:t>
      </w:r>
      <w:r>
        <w:rPr>
          <w:sz w:val="28"/>
          <w:szCs w:val="28"/>
        </w:rPr>
        <w:t xml:space="preserve">31.10.2023 № 52/107, </w:t>
      </w:r>
      <w:r>
        <w:rPr>
          <w:bCs/>
          <w:sz w:val="28"/>
          <w:szCs w:val="28"/>
          <w:lang w:eastAsia="zh-CN"/>
        </w:rPr>
        <w:t>розглянувши звернення  Комунального підприємства «</w:t>
      </w:r>
      <w:proofErr w:type="spellStart"/>
      <w:r>
        <w:rPr>
          <w:bCs/>
          <w:sz w:val="28"/>
          <w:szCs w:val="28"/>
          <w:lang w:eastAsia="zh-CN"/>
        </w:rPr>
        <w:t>Луцькводоканал</w:t>
      </w:r>
      <w:proofErr w:type="spellEnd"/>
      <w:r>
        <w:rPr>
          <w:bCs/>
          <w:sz w:val="28"/>
          <w:szCs w:val="28"/>
          <w:lang w:eastAsia="zh-CN"/>
        </w:rPr>
        <w:t xml:space="preserve">», виконавчий комітет міської ради </w:t>
      </w:r>
    </w:p>
    <w:p w14:paraId="02878BE3" w14:textId="77777777" w:rsidR="00E908AC" w:rsidRDefault="00E908AC" w:rsidP="00E908AC">
      <w:pPr>
        <w:jc w:val="both"/>
        <w:rPr>
          <w:bCs/>
          <w:sz w:val="28"/>
          <w:szCs w:val="28"/>
        </w:rPr>
      </w:pPr>
    </w:p>
    <w:p w14:paraId="250E2E2D" w14:textId="77777777" w:rsidR="00E908AC" w:rsidRDefault="00E908AC" w:rsidP="00E908A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ВИРІШИВ:</w:t>
      </w:r>
    </w:p>
    <w:p w14:paraId="2C0E3C5C" w14:textId="77777777" w:rsidR="00E908AC" w:rsidRDefault="00E908AC" w:rsidP="00E908AC">
      <w:pPr>
        <w:rPr>
          <w:bCs/>
          <w:sz w:val="28"/>
          <w:szCs w:val="28"/>
        </w:rPr>
      </w:pPr>
    </w:p>
    <w:p w14:paraId="392E4EE5" w14:textId="77777777" w:rsidR="00E908AC" w:rsidRDefault="00E908AC" w:rsidP="00E908A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zh-CN"/>
        </w:rPr>
        <w:tab/>
        <w:t>1. Погодити  Комунальному підприємству «</w:t>
      </w:r>
      <w:proofErr w:type="spellStart"/>
      <w:r>
        <w:rPr>
          <w:bCs/>
          <w:sz w:val="28"/>
          <w:szCs w:val="28"/>
          <w:lang w:eastAsia="zh-CN"/>
        </w:rPr>
        <w:t>Луцькводоканал</w:t>
      </w:r>
      <w:proofErr w:type="spellEnd"/>
      <w:r>
        <w:rPr>
          <w:bCs/>
          <w:sz w:val="28"/>
          <w:szCs w:val="28"/>
          <w:lang w:eastAsia="zh-CN"/>
        </w:rPr>
        <w:t>» списання шляхом ліквідації основних засобів</w:t>
      </w:r>
      <w:r>
        <w:rPr>
          <w:bCs/>
          <w:sz w:val="28"/>
          <w:szCs w:val="28"/>
        </w:rPr>
        <w:t>, які непридатні для подальшого використання, згідно з додатком.</w:t>
      </w:r>
      <w:r>
        <w:rPr>
          <w:bCs/>
          <w:sz w:val="28"/>
          <w:szCs w:val="28"/>
        </w:rPr>
        <w:tab/>
      </w:r>
    </w:p>
    <w:p w14:paraId="409566E1" w14:textId="77777777" w:rsidR="00E908AC" w:rsidRDefault="00E908AC" w:rsidP="00E908A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  <w:lang w:eastAsia="zh-CN"/>
        </w:rPr>
        <w:t>2. Комунальному підприємству «</w:t>
      </w:r>
      <w:proofErr w:type="spellStart"/>
      <w:r>
        <w:rPr>
          <w:bCs/>
          <w:sz w:val="28"/>
          <w:szCs w:val="28"/>
          <w:lang w:eastAsia="zh-CN"/>
        </w:rPr>
        <w:t>Луцькводоканал</w:t>
      </w:r>
      <w:proofErr w:type="spellEnd"/>
      <w:r>
        <w:rPr>
          <w:bCs/>
          <w:sz w:val="28"/>
          <w:szCs w:val="28"/>
          <w:lang w:eastAsia="zh-CN"/>
        </w:rPr>
        <w:t>»:</w:t>
      </w:r>
    </w:p>
    <w:p w14:paraId="3E98AEB7" w14:textId="77777777" w:rsidR="00E908AC" w:rsidRDefault="00E908AC" w:rsidP="00325CC1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здійснити списання основних засобів відповідно до Положення про списання</w:t>
      </w:r>
      <w:r>
        <w:rPr>
          <w:sz w:val="28"/>
          <w:szCs w:val="28"/>
        </w:rPr>
        <w:t xml:space="preserve"> майна комунальної власності Луцької міської територіальної громади (далі – Положення)</w:t>
      </w:r>
      <w:r>
        <w:rPr>
          <w:bCs/>
          <w:sz w:val="28"/>
          <w:szCs w:val="28"/>
          <w:lang w:eastAsia="zh-CN"/>
        </w:rPr>
        <w:t>, затвердженого рішенням Луцької міської ради від 31.10.2023 №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52/107;</w:t>
      </w:r>
    </w:p>
    <w:p w14:paraId="02736851" w14:textId="77777777" w:rsidR="00E908AC" w:rsidRDefault="00E908AC" w:rsidP="00E908AC">
      <w:pPr>
        <w:tabs>
          <w:tab w:val="left" w:pos="567"/>
        </w:tabs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ab/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згідно з додатком 4 до Положення.</w:t>
      </w:r>
    </w:p>
    <w:p w14:paraId="2075A9FE" w14:textId="77777777" w:rsidR="00E908AC" w:rsidRDefault="00E908AC" w:rsidP="00E908AC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bCs/>
          <w:sz w:val="28"/>
          <w:szCs w:val="28"/>
          <w:lang w:eastAsia="zh-CN"/>
        </w:rPr>
        <w:t>Чебелюк</w:t>
      </w:r>
      <w:proofErr w:type="spellEnd"/>
      <w:r>
        <w:rPr>
          <w:bCs/>
          <w:sz w:val="28"/>
          <w:szCs w:val="28"/>
          <w:lang w:eastAsia="zh-CN"/>
        </w:rPr>
        <w:t>.</w:t>
      </w:r>
    </w:p>
    <w:p w14:paraId="5D074273" w14:textId="77777777" w:rsidR="002E5DD0" w:rsidRDefault="002E5DD0" w:rsidP="002E5DD0"/>
    <w:p w14:paraId="7A8D2A10" w14:textId="77777777" w:rsidR="002E5DD0" w:rsidRDefault="002E5DD0" w:rsidP="002E5DD0">
      <w:pPr>
        <w:tabs>
          <w:tab w:val="left" w:pos="6804"/>
        </w:tabs>
        <w:jc w:val="both"/>
        <w:rPr>
          <w:sz w:val="28"/>
          <w:szCs w:val="28"/>
        </w:rPr>
      </w:pPr>
    </w:p>
    <w:p w14:paraId="1493A46C" w14:textId="77777777" w:rsidR="002E5DD0" w:rsidRDefault="002E5DD0" w:rsidP="002E5DD0">
      <w:pPr>
        <w:tabs>
          <w:tab w:val="left" w:pos="68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F177967" w14:textId="77777777" w:rsidR="002E5DD0" w:rsidRDefault="002E5DD0" w:rsidP="002E5DD0">
      <w:pPr>
        <w:tabs>
          <w:tab w:val="left" w:pos="567"/>
        </w:tabs>
        <w:jc w:val="both"/>
        <w:rPr>
          <w:sz w:val="28"/>
          <w:szCs w:val="28"/>
        </w:rPr>
      </w:pPr>
    </w:p>
    <w:p w14:paraId="42997122" w14:textId="77777777" w:rsidR="002E5DD0" w:rsidRDefault="002E5DD0" w:rsidP="002E5DD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9603FD" w14:textId="77777777" w:rsidR="002E5DD0" w:rsidRDefault="002E5DD0" w:rsidP="002E5DD0">
      <w:pPr>
        <w:tabs>
          <w:tab w:val="left" w:pos="68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D23C431" w14:textId="77777777" w:rsidR="002E5DD0" w:rsidRDefault="002E5DD0" w:rsidP="002E5DD0">
      <w:pPr>
        <w:tabs>
          <w:tab w:val="left" w:pos="6804"/>
        </w:tabs>
        <w:jc w:val="both"/>
        <w:rPr>
          <w:sz w:val="28"/>
          <w:szCs w:val="28"/>
        </w:rPr>
      </w:pPr>
    </w:p>
    <w:p w14:paraId="602A9059" w14:textId="77777777" w:rsidR="002E5DD0" w:rsidRDefault="002E5DD0" w:rsidP="002E5DD0">
      <w:proofErr w:type="spellStart"/>
      <w:r>
        <w:t>Лущакевич</w:t>
      </w:r>
      <w:proofErr w:type="spellEnd"/>
      <w:r>
        <w:t xml:space="preserve"> 777 881</w:t>
      </w:r>
    </w:p>
    <w:sectPr w:rsidR="002E5DD0" w:rsidSect="002E5DD0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swiss"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DEC"/>
    <w:rsid w:val="002E5DD0"/>
    <w:rsid w:val="00325CC1"/>
    <w:rsid w:val="005E4837"/>
    <w:rsid w:val="0092484D"/>
    <w:rsid w:val="009D7DEC"/>
    <w:rsid w:val="00E908AC"/>
    <w:rsid w:val="00FA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626640"/>
  <w15:docId w15:val="{E91DA97F-7C02-4DAD-A3C9-DC0B6349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938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2026-02-10T09:11:00Z</dcterms:modified>
  <dc:language>uk-UA</dc:language>
</cp:coreProperties>
</file>