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6394224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r w:rsidR="006F0326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:rsidR="00A60C03" w:rsidRDefault="00A60C03"/>
    <w:p w:rsidR="00396DE7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396DE7" w:rsidRDefault="00C76362" w:rsidP="004463F8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Княгининівського</w:t>
      </w:r>
      <w:proofErr w:type="spellEnd"/>
      <w:r w:rsidR="00396DE7">
        <w:rPr>
          <w:bCs w:val="0"/>
          <w:szCs w:val="28"/>
        </w:rPr>
        <w:t xml:space="preserve"> </w:t>
      </w:r>
      <w:proofErr w:type="spellStart"/>
      <w:r w:rsidR="00396DE7">
        <w:rPr>
          <w:bCs w:val="0"/>
          <w:szCs w:val="28"/>
        </w:rPr>
        <w:t>старостинського</w:t>
      </w:r>
      <w:proofErr w:type="spellEnd"/>
      <w:r w:rsidR="00396DE7">
        <w:rPr>
          <w:bCs w:val="0"/>
          <w:szCs w:val="28"/>
        </w:rPr>
        <w:t xml:space="preserve"> округу</w:t>
      </w:r>
    </w:p>
    <w:p w:rsidR="000F7AB6" w:rsidRDefault="00C76362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Войнаровського</w:t>
      </w:r>
      <w:r w:rsidR="00396DE7">
        <w:rPr>
          <w:bCs w:val="0"/>
          <w:szCs w:val="28"/>
        </w:rPr>
        <w:t xml:space="preserve"> Валерія за</w:t>
      </w:r>
      <w:r w:rsidR="006F0326">
        <w:rPr>
          <w:bCs w:val="0"/>
          <w:szCs w:val="28"/>
        </w:rPr>
        <w:t xml:space="preserve"> 2025</w:t>
      </w:r>
      <w:r w:rsidR="00396DE7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Pr="00C76362" w:rsidRDefault="000F7AB6" w:rsidP="00396DE7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="00C76362">
        <w:rPr>
          <w:bCs w:val="0"/>
          <w:szCs w:val="28"/>
        </w:rPr>
        <w:t>Княгининівського</w:t>
      </w:r>
      <w:proofErr w:type="spellEnd"/>
      <w:r w:rsidR="00C76362">
        <w:rPr>
          <w:bCs w:val="0"/>
          <w:szCs w:val="28"/>
        </w:rPr>
        <w:t xml:space="preserve"> </w:t>
      </w:r>
      <w:proofErr w:type="spellStart"/>
      <w:r w:rsidR="00C76362">
        <w:rPr>
          <w:bCs w:val="0"/>
          <w:szCs w:val="28"/>
        </w:rPr>
        <w:t>стар</w:t>
      </w:r>
      <w:r w:rsidR="00396DE7">
        <w:rPr>
          <w:bCs w:val="0"/>
          <w:szCs w:val="28"/>
        </w:rPr>
        <w:t>остинського</w:t>
      </w:r>
      <w:proofErr w:type="spellEnd"/>
      <w:r w:rsidR="00396DE7">
        <w:rPr>
          <w:bCs w:val="0"/>
          <w:szCs w:val="28"/>
        </w:rPr>
        <w:t xml:space="preserve"> округу </w:t>
      </w:r>
      <w:r w:rsidR="00C76362">
        <w:rPr>
          <w:bCs w:val="0"/>
          <w:szCs w:val="28"/>
        </w:rPr>
        <w:t>Войнаровського</w:t>
      </w:r>
      <w:r w:rsidR="006F0326">
        <w:rPr>
          <w:bCs w:val="0"/>
          <w:szCs w:val="28"/>
        </w:rPr>
        <w:t xml:space="preserve"> Валерія за 2025</w:t>
      </w:r>
      <w:r w:rsidR="00A71AE4">
        <w:rPr>
          <w:bCs w:val="0"/>
          <w:szCs w:val="28"/>
        </w:rPr>
        <w:t> </w:t>
      </w:r>
      <w:r w:rsidR="00396DE7">
        <w:rPr>
          <w:bCs w:val="0"/>
          <w:szCs w:val="28"/>
        </w:rPr>
        <w:t>рік</w:t>
      </w:r>
      <w:r w:rsidR="00331637">
        <w:rPr>
          <w:bCs w:val="0"/>
          <w:szCs w:val="28"/>
        </w:rPr>
        <w:t>,</w:t>
      </w:r>
      <w:r w:rsidR="00C76362">
        <w:rPr>
          <w:bCs w:val="0"/>
          <w:szCs w:val="28"/>
        </w:rPr>
        <w:t xml:space="preserve"> </w:t>
      </w:r>
      <w:r w:rsidR="00A60C03">
        <w:t>міська рада</w:t>
      </w:r>
    </w:p>
    <w:p w:rsidR="00A60C03" w:rsidRDefault="00A60C03" w:rsidP="00396DE7">
      <w:pPr>
        <w:ind w:firstLine="567"/>
        <w:jc w:val="both"/>
      </w:pPr>
    </w:p>
    <w:p w:rsidR="00A60C03" w:rsidRDefault="00A60C03" w:rsidP="00396DE7">
      <w:r>
        <w:t>ВИРІШИЛА:</w:t>
      </w:r>
    </w:p>
    <w:p w:rsidR="00A60C03" w:rsidRDefault="00A60C03" w:rsidP="00396DE7">
      <w:pPr>
        <w:ind w:firstLine="567"/>
        <w:jc w:val="both"/>
      </w:pPr>
    </w:p>
    <w:p w:rsidR="00A60C03" w:rsidRDefault="00171D2E" w:rsidP="00396DE7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C76362">
        <w:rPr>
          <w:bCs w:val="0"/>
          <w:szCs w:val="28"/>
        </w:rPr>
        <w:t>Княгининів</w:t>
      </w:r>
      <w:r w:rsidR="00396DE7">
        <w:rPr>
          <w:bCs w:val="0"/>
          <w:szCs w:val="28"/>
        </w:rPr>
        <w:t>ського</w:t>
      </w:r>
      <w:proofErr w:type="spellEnd"/>
      <w:r w:rsidR="00396DE7">
        <w:rPr>
          <w:bCs w:val="0"/>
          <w:szCs w:val="28"/>
        </w:rPr>
        <w:t xml:space="preserve"> </w:t>
      </w:r>
      <w:proofErr w:type="spellStart"/>
      <w:r w:rsidR="00396DE7">
        <w:rPr>
          <w:bCs w:val="0"/>
          <w:szCs w:val="28"/>
        </w:rPr>
        <w:t>старостинського</w:t>
      </w:r>
      <w:proofErr w:type="spellEnd"/>
      <w:r w:rsidR="00396DE7">
        <w:rPr>
          <w:bCs w:val="0"/>
          <w:szCs w:val="28"/>
        </w:rPr>
        <w:t xml:space="preserve"> округу </w:t>
      </w:r>
      <w:r w:rsidR="00C76362">
        <w:rPr>
          <w:bCs w:val="0"/>
          <w:szCs w:val="28"/>
        </w:rPr>
        <w:t>Войнаровського</w:t>
      </w:r>
      <w:r w:rsidR="000F7AB6">
        <w:rPr>
          <w:szCs w:val="28"/>
        </w:rPr>
        <w:t xml:space="preserve"> </w:t>
      </w:r>
      <w:r w:rsidR="00396DE7">
        <w:rPr>
          <w:szCs w:val="28"/>
        </w:rPr>
        <w:t>Валерія</w:t>
      </w:r>
      <w:r w:rsidR="006F0326">
        <w:rPr>
          <w:szCs w:val="28"/>
        </w:rPr>
        <w:t xml:space="preserve"> за 2025</w:t>
      </w:r>
      <w:r w:rsidR="00324468">
        <w:rPr>
          <w:szCs w:val="28"/>
        </w:rPr>
        <w:t xml:space="preserve"> рік</w:t>
      </w:r>
      <w:r w:rsidR="00396DE7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396DE7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396DE7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A71AE4">
        <w:rPr>
          <w:szCs w:val="28"/>
        </w:rPr>
        <w:t xml:space="preserve">секретаря міської ради </w:t>
      </w:r>
      <w:bookmarkStart w:id="0" w:name="_GoBack"/>
      <w:bookmarkEnd w:id="0"/>
      <w:r w:rsidR="00A71AE4">
        <w:rPr>
          <w:szCs w:val="28"/>
        </w:rPr>
        <w:t xml:space="preserve">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396DE7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B820CD" w:rsidRDefault="00B820CD" w:rsidP="00B820CD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:rsidR="00A60C03" w:rsidRDefault="00A60C03" w:rsidP="00B820CD">
      <w:pPr>
        <w:rPr>
          <w:szCs w:val="28"/>
        </w:rPr>
      </w:pP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2B5E63"/>
    <w:rsid w:val="00324468"/>
    <w:rsid w:val="00331637"/>
    <w:rsid w:val="00396DE7"/>
    <w:rsid w:val="003A0D2B"/>
    <w:rsid w:val="004463F8"/>
    <w:rsid w:val="004E61AA"/>
    <w:rsid w:val="005F068A"/>
    <w:rsid w:val="0065125D"/>
    <w:rsid w:val="006E27C5"/>
    <w:rsid w:val="006E5417"/>
    <w:rsid w:val="006F0326"/>
    <w:rsid w:val="00811F2E"/>
    <w:rsid w:val="00921453"/>
    <w:rsid w:val="00A60C03"/>
    <w:rsid w:val="00A71AE4"/>
    <w:rsid w:val="00AA4869"/>
    <w:rsid w:val="00B71ED8"/>
    <w:rsid w:val="00B8206F"/>
    <w:rsid w:val="00B820CD"/>
    <w:rsid w:val="00C76362"/>
    <w:rsid w:val="00CD470F"/>
    <w:rsid w:val="00CD618D"/>
    <w:rsid w:val="00D11DD8"/>
    <w:rsid w:val="00D279AA"/>
    <w:rsid w:val="00E864A6"/>
    <w:rsid w:val="00EF213F"/>
    <w:rsid w:val="00F46898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B1D081-3336-4AD4-A039-6C63AEC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0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f">
    <w:name w:val="Вміст рамки"/>
    <w:basedOn w:val="a"/>
  </w:style>
  <w:style w:type="paragraph" w:styleId="af0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8</cp:revision>
  <cp:lastPrinted>2021-12-21T08:29:00Z</cp:lastPrinted>
  <dcterms:created xsi:type="dcterms:W3CDTF">2024-02-02T13:55:00Z</dcterms:created>
  <dcterms:modified xsi:type="dcterms:W3CDTF">2026-03-30T13:44:00Z</dcterms:modified>
</cp:coreProperties>
</file>