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94025403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lang w:val="uk-U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1"/>
          <w:szCs w:val="21"/>
          <w:lang w:val="uk-UA" w:eastAsia="zh-CN" w:bidi="ar-SA"/>
        </w:rPr>
      </w:pPr>
      <w:r>
        <w:rPr>
          <w:b/>
          <w:bCs/>
          <w:sz w:val="21"/>
          <w:szCs w:val="21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/>
        </w:rPr>
      </w:pPr>
      <w:r>
        <w:rPr>
          <w:sz w:val="24"/>
          <w:lang w:val="uk-UA" w:eastAsia="zh-CN" w:bidi="ar-SA"/>
        </w:rPr>
        <w:t>________________</w:t>
        <w:tab/>
        <w:t>м. 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4252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 xml:space="preserve">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2,0 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якої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виставлятим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ться на земельні торги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 метою підготовки до проведення земельних торгів з продажу права оренди земельної ділянки комунальної власності орієнтовною площею 2,0 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Сирники), враховуючи детальний план території для будівництва об’єктів фізичної культури і спорту в с. Сирники Луцького району Волинської області, затверджений рішенням виконавчого комітету Луцької міської ради від 21.01.2026 № 42-1 «Про затвердження </w:t>
      </w:r>
      <w:r>
        <w:rPr>
          <w:szCs w:val="28"/>
          <w:lang w:val="uk-UA"/>
        </w:rPr>
        <w:t>проєкту</w:t>
      </w:r>
      <w:r>
        <w:rPr>
          <w:szCs w:val="28"/>
          <w:lang w:val="uk-UA"/>
        </w:rPr>
        <w:t xml:space="preserve"> детального плану території для будівництва об’єктів фізичної культури і спорту в с. Сирники Луцького району Волинської області», керуючись статтями 14, 142-144 Конституції України, статтями 12, 50-52, 79-1, 134, 136,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пунктом 24 розділу Х «Перехідні положення» Земельного кодексу України</w:t>
      </w:r>
      <w:r>
        <w:rPr>
          <w:szCs w:val="28"/>
          <w:lang w:val="uk-UA"/>
        </w:rPr>
        <w:t>, статтями 4, 5, 22, 25, 26, 50 Закону України «Про землеустрій», статтями 10, 15, 16, 23, 24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статтею 26 та пунктом 6</w:t>
      </w:r>
      <w:r>
        <w:rPr>
          <w:szCs w:val="28"/>
          <w:vertAlign w:val="superscript"/>
          <w:lang w:val="uk-UA"/>
        </w:rPr>
        <w:t>-1</w:t>
      </w:r>
      <w:r>
        <w:rPr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suppressAutoHyphens w:val="true"/>
        <w:ind w:hanging="0" w:left="0" w:right="0"/>
        <w:jc w:val="both"/>
        <w:rPr>
          <w:szCs w:val="28"/>
          <w:lang w:val="uk-U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 w:bidi="ar-SA"/>
        </w:rPr>
        <w:t xml:space="preserve">Надати виконавчому комітету Луцької міської ради дозвіл 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комунальної власності орієнтовною площею 2,0 га для будівництва та обслуговування об’єктів фізичної культури і спорту (07.02)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із Законом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-землевпорядник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 </w:t>
      </w:r>
      <w:r>
        <w:rPr>
          <w:sz w:val="28"/>
          <w:szCs w:val="28"/>
          <w:lang w:val="uk-UA" w:eastAsia="zh-CN" w:bidi="ar-SA"/>
        </w:rPr>
        <w:t>цьо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му</w:t>
      </w:r>
      <w:r>
        <w:rPr>
          <w:sz w:val="28"/>
          <w:szCs w:val="28"/>
          <w:lang w:val="uk-UA" w:eastAsia="zh-CN" w:bidi="ar-SA"/>
        </w:rPr>
        <w:t xml:space="preserve"> рішенні.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Подати розроблен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проєкт землеустрою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від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(зміна цільового призначення) на затвердження Луцької міської ради.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Application>LibreOffice/25.2.7.2$Windows_X86_64 LibreOffice_project/5cbfd1ab6520636bb5f7b99185aa69bd7456825d</Application>
  <AppVersion>15.0000</AppVersion>
  <Pages>2</Pages>
  <Words>435</Words>
  <Characters>2914</Characters>
  <CharactersWithSpaces>3341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2026-03-09T10:51:17Z</cp:lastPrinted>
  <dcterms:modified xsi:type="dcterms:W3CDTF">2026-03-09T12:25:42Z</dcterms:modified>
  <cp:revision>267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