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172" w14:textId="77777777" w:rsidR="00C34D48" w:rsidRDefault="006636CA">
      <w:pPr>
        <w:jc w:val="center"/>
      </w:pPr>
      <w:r>
        <w:pict w14:anchorId="169A8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4D48">
        <w:object w:dxaOrig="3105" w:dyaOrig="3300" w14:anchorId="411B3150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836033418" r:id="rId7"/>
        </w:object>
      </w:r>
    </w:p>
    <w:p w14:paraId="35E6E4F4" w14:textId="77777777" w:rsidR="00C34D48" w:rsidRDefault="00C34D48">
      <w:pPr>
        <w:jc w:val="center"/>
        <w:rPr>
          <w:sz w:val="16"/>
          <w:szCs w:val="16"/>
        </w:rPr>
      </w:pPr>
    </w:p>
    <w:p w14:paraId="75EA2381" w14:textId="77777777" w:rsidR="00C34D48" w:rsidRDefault="000C570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3260F4EA" w14:textId="77777777" w:rsidR="00C34D48" w:rsidRDefault="00C34D48">
      <w:pPr>
        <w:rPr>
          <w:sz w:val="20"/>
          <w:szCs w:val="20"/>
        </w:rPr>
      </w:pPr>
    </w:p>
    <w:p w14:paraId="4CA081F5" w14:textId="77777777" w:rsidR="00C34D48" w:rsidRDefault="000C570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A682BF" w14:textId="77777777" w:rsidR="00C34D48" w:rsidRDefault="00C34D48">
      <w:pPr>
        <w:jc w:val="center"/>
        <w:rPr>
          <w:b/>
          <w:bCs/>
          <w:sz w:val="40"/>
          <w:szCs w:val="40"/>
        </w:rPr>
      </w:pPr>
    </w:p>
    <w:p w14:paraId="42F2C50F" w14:textId="77777777" w:rsidR="00C34D48" w:rsidRDefault="000C5705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767EAAF6" w14:textId="77777777" w:rsidR="002E6CA8" w:rsidRDefault="002E6CA8">
      <w:pPr>
        <w:tabs>
          <w:tab w:val="left" w:pos="4245"/>
          <w:tab w:val="left" w:pos="7590"/>
        </w:tabs>
        <w:jc w:val="center"/>
      </w:pPr>
    </w:p>
    <w:p w14:paraId="74718963" w14:textId="77777777" w:rsidR="002E6CA8" w:rsidRDefault="002E6CA8">
      <w:pPr>
        <w:tabs>
          <w:tab w:val="left" w:pos="4245"/>
          <w:tab w:val="left" w:pos="7590"/>
        </w:tabs>
        <w:jc w:val="center"/>
      </w:pPr>
    </w:p>
    <w:p w14:paraId="42B09C11" w14:textId="77777777" w:rsidR="002E6CA8" w:rsidRDefault="002E6CA8">
      <w:pPr>
        <w:tabs>
          <w:tab w:val="left" w:pos="4245"/>
          <w:tab w:val="left" w:pos="7590"/>
        </w:tabs>
        <w:jc w:val="center"/>
      </w:pPr>
    </w:p>
    <w:p w14:paraId="0C6010D2" w14:textId="77777777" w:rsidR="002E6CA8" w:rsidRDefault="002E6CA8" w:rsidP="002E6CA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Порядку</w:t>
      </w:r>
    </w:p>
    <w:p w14:paraId="5C71F731" w14:textId="77777777"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фінансування </w:t>
      </w:r>
      <w:proofErr w:type="spellStart"/>
      <w:r w:rsidRPr="00672B4C">
        <w:rPr>
          <w:color w:val="000000"/>
          <w:sz w:val="28"/>
          <w:szCs w:val="28"/>
          <w:lang w:val="ru-RU"/>
        </w:rPr>
        <w:t>Програми</w:t>
      </w:r>
      <w:proofErr w:type="spellEnd"/>
    </w:p>
    <w:p w14:paraId="1B2507C4" w14:textId="77777777"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житлом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3D1BA7">
        <w:rPr>
          <w:color w:val="000000"/>
          <w:sz w:val="28"/>
          <w:szCs w:val="28"/>
          <w:lang w:val="ru-RU"/>
        </w:rPr>
        <w:t>умовах</w:t>
      </w:r>
      <w:proofErr w:type="spellEnd"/>
    </w:p>
    <w:p w14:paraId="76A7B26E" w14:textId="77777777"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співфінансування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ветеранів</w:t>
      </w:r>
      <w:proofErr w:type="spellEnd"/>
      <w:r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ветеранок</w:t>
      </w:r>
    </w:p>
    <w:p w14:paraId="1A752A10" w14:textId="77777777" w:rsidR="002E6CA8" w:rsidRDefault="002E6CA8" w:rsidP="002E6CA8">
      <w:pPr>
        <w:tabs>
          <w:tab w:val="left" w:pos="4245"/>
          <w:tab w:val="left" w:pos="7590"/>
        </w:tabs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війни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D1BA7">
        <w:rPr>
          <w:color w:val="000000"/>
          <w:sz w:val="28"/>
          <w:szCs w:val="28"/>
          <w:lang w:val="ru-RU"/>
        </w:rPr>
        <w:t>членів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їх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сімей</w:t>
      </w:r>
      <w:proofErr w:type="spellEnd"/>
    </w:p>
    <w:p w14:paraId="1BDB6448" w14:textId="77777777" w:rsidR="002E6CA8" w:rsidRDefault="002E6CA8" w:rsidP="000C5705">
      <w:pPr>
        <w:tabs>
          <w:tab w:val="left" w:pos="567"/>
        </w:tabs>
        <w:rPr>
          <w:color w:val="000000"/>
          <w:sz w:val="28"/>
          <w:szCs w:val="28"/>
          <w:lang w:val="ru-RU"/>
        </w:rPr>
      </w:pPr>
    </w:p>
    <w:p w14:paraId="4AA2E809" w14:textId="77777777" w:rsidR="002E6CA8" w:rsidRDefault="002E6CA8" w:rsidP="002E6CA8">
      <w:pPr>
        <w:tabs>
          <w:tab w:val="left" w:pos="4245"/>
          <w:tab w:val="left" w:pos="7590"/>
        </w:tabs>
        <w:rPr>
          <w:color w:val="000000"/>
          <w:sz w:val="28"/>
          <w:szCs w:val="28"/>
          <w:lang w:val="ru-RU"/>
        </w:rPr>
      </w:pPr>
    </w:p>
    <w:p w14:paraId="66AC7EDA" w14:textId="77777777" w:rsidR="002E6CA8" w:rsidRDefault="002E6CA8" w:rsidP="000C570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C5705" w:rsidRPr="000C5705">
        <w:rPr>
          <w:sz w:val="28"/>
          <w:szCs w:val="28"/>
        </w:rPr>
        <w:t>Керуючись ст. 26 Закону України «Про місцеве самоврядування в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Україні», рішенням Луцької міської ради від 24.09.2025 №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81/66 «Про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 xml:space="preserve">Програму забезпечення житлом на умовах </w:t>
      </w:r>
      <w:r w:rsidR="000C5705">
        <w:rPr>
          <w:sz w:val="28"/>
          <w:szCs w:val="28"/>
        </w:rPr>
        <w:t xml:space="preserve">співфінансування </w:t>
      </w:r>
      <w:r w:rsidR="000C5705" w:rsidRPr="000C5705">
        <w:rPr>
          <w:sz w:val="28"/>
          <w:szCs w:val="28"/>
        </w:rPr>
        <w:t>ветеранів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/</w:t>
      </w:r>
      <w:r w:rsidR="000C5705">
        <w:rPr>
          <w:sz w:val="28"/>
          <w:szCs w:val="28"/>
        </w:rPr>
        <w:t> </w:t>
      </w:r>
      <w:proofErr w:type="spellStart"/>
      <w:r w:rsidR="000C5705" w:rsidRPr="000C5705">
        <w:rPr>
          <w:sz w:val="28"/>
          <w:szCs w:val="28"/>
        </w:rPr>
        <w:t>ветеранок</w:t>
      </w:r>
      <w:proofErr w:type="spellEnd"/>
      <w:r w:rsidR="000C5705" w:rsidRPr="000C5705">
        <w:rPr>
          <w:sz w:val="28"/>
          <w:szCs w:val="28"/>
        </w:rPr>
        <w:t xml:space="preserve"> війни та членів їх сімей» та з метою сприяння у вирішенні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питання житлового забезпечення ветеранів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/</w:t>
      </w:r>
      <w:r w:rsidR="000C5705">
        <w:rPr>
          <w:sz w:val="28"/>
          <w:szCs w:val="28"/>
        </w:rPr>
        <w:t> </w:t>
      </w:r>
      <w:proofErr w:type="spellStart"/>
      <w:r w:rsidR="000C5705" w:rsidRPr="000C5705">
        <w:rPr>
          <w:sz w:val="28"/>
          <w:szCs w:val="28"/>
        </w:rPr>
        <w:t>ветеранок</w:t>
      </w:r>
      <w:proofErr w:type="spellEnd"/>
      <w:r w:rsidR="000C5705" w:rsidRPr="000C5705">
        <w:rPr>
          <w:sz w:val="28"/>
          <w:szCs w:val="28"/>
        </w:rPr>
        <w:t xml:space="preserve"> війни та членів їх сімей з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числа мешканців Луцької міської територіальної громади, міська рада</w:t>
      </w:r>
    </w:p>
    <w:p w14:paraId="028B6C62" w14:textId="77777777" w:rsidR="000C5705" w:rsidRDefault="000C5705" w:rsidP="000C5705">
      <w:pPr>
        <w:tabs>
          <w:tab w:val="left" w:pos="4245"/>
          <w:tab w:val="left" w:pos="7590"/>
        </w:tabs>
      </w:pPr>
    </w:p>
    <w:p w14:paraId="39C99064" w14:textId="77777777" w:rsidR="000C5705" w:rsidRDefault="000C5705" w:rsidP="000C57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14:paraId="04B52D4B" w14:textId="77777777" w:rsidR="000C5705" w:rsidRDefault="000C5705" w:rsidP="000C5705">
      <w:pPr>
        <w:rPr>
          <w:color w:val="000000"/>
          <w:sz w:val="28"/>
          <w:szCs w:val="28"/>
        </w:rPr>
      </w:pPr>
    </w:p>
    <w:p w14:paraId="35973C03" w14:textId="77777777" w:rsidR="00EC7D12" w:rsidRPr="00EC7D12" w:rsidRDefault="00EC7D12" w:rsidP="00B65FC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Cs w:val="28"/>
        </w:rPr>
        <w:tab/>
      </w:r>
      <w:r w:rsidRPr="00EC7D12">
        <w:rPr>
          <w:sz w:val="28"/>
          <w:szCs w:val="28"/>
        </w:rPr>
        <w:t>1. </w:t>
      </w:r>
      <w:proofErr w:type="spellStart"/>
      <w:r w:rsidRPr="00EC7D12">
        <w:rPr>
          <w:sz w:val="28"/>
          <w:szCs w:val="28"/>
        </w:rPr>
        <w:t>Внести</w:t>
      </w:r>
      <w:proofErr w:type="spellEnd"/>
      <w:r w:rsidRPr="00EC7D12">
        <w:rPr>
          <w:sz w:val="28"/>
          <w:szCs w:val="28"/>
        </w:rPr>
        <w:t xml:space="preserve"> зміни до </w:t>
      </w:r>
      <w:r w:rsidRPr="00EC7D12">
        <w:rPr>
          <w:color w:val="000000"/>
          <w:sz w:val="28"/>
          <w:szCs w:val="28"/>
        </w:rPr>
        <w:t xml:space="preserve">Порядку фінансування Програми забезпечення житлом на умовах співфінансування </w:t>
      </w:r>
      <w:r w:rsidR="00323E6D" w:rsidRPr="00323E6D">
        <w:rPr>
          <w:color w:val="000000"/>
          <w:sz w:val="28"/>
          <w:szCs w:val="28"/>
        </w:rPr>
        <w:t>ветеранів</w:t>
      </w:r>
      <w:r w:rsidR="00323E6D">
        <w:rPr>
          <w:color w:val="000000"/>
          <w:sz w:val="28"/>
          <w:szCs w:val="28"/>
          <w:lang w:val="ru-RU"/>
        </w:rPr>
        <w:t> </w:t>
      </w:r>
      <w:r w:rsidR="00323E6D" w:rsidRPr="00323E6D">
        <w:rPr>
          <w:color w:val="000000"/>
          <w:sz w:val="28"/>
          <w:szCs w:val="28"/>
        </w:rPr>
        <w:t>/</w:t>
      </w:r>
      <w:r w:rsidR="00323E6D">
        <w:rPr>
          <w:color w:val="000000"/>
          <w:sz w:val="28"/>
          <w:szCs w:val="28"/>
          <w:lang w:val="ru-RU"/>
        </w:rPr>
        <w:t> </w:t>
      </w:r>
      <w:proofErr w:type="spellStart"/>
      <w:r w:rsidR="00323E6D" w:rsidRPr="00323E6D">
        <w:rPr>
          <w:color w:val="000000"/>
          <w:sz w:val="28"/>
          <w:szCs w:val="28"/>
        </w:rPr>
        <w:t>ветеранок</w:t>
      </w:r>
      <w:proofErr w:type="spellEnd"/>
      <w:r w:rsidR="00323E6D" w:rsidRPr="00323E6D">
        <w:rPr>
          <w:color w:val="000000"/>
          <w:sz w:val="28"/>
          <w:szCs w:val="28"/>
        </w:rPr>
        <w:t xml:space="preserve"> війни</w:t>
      </w:r>
      <w:r w:rsidR="00323E6D" w:rsidRPr="00EC7D12">
        <w:rPr>
          <w:color w:val="000000"/>
          <w:sz w:val="28"/>
          <w:szCs w:val="28"/>
        </w:rPr>
        <w:t xml:space="preserve"> </w:t>
      </w:r>
      <w:r w:rsidRPr="00EC7D12">
        <w:rPr>
          <w:color w:val="000000"/>
          <w:sz w:val="28"/>
          <w:szCs w:val="28"/>
        </w:rPr>
        <w:t>та членів їх сімей, затвердженого рішенням міської ради від 26.</w:t>
      </w:r>
      <w:r w:rsidR="00323E6D">
        <w:rPr>
          <w:color w:val="000000"/>
          <w:sz w:val="28"/>
          <w:szCs w:val="28"/>
        </w:rPr>
        <w:t>11</w:t>
      </w:r>
      <w:r w:rsidRPr="00EC7D12">
        <w:rPr>
          <w:color w:val="000000"/>
          <w:sz w:val="28"/>
          <w:szCs w:val="28"/>
        </w:rPr>
        <w:t>.202</w:t>
      </w:r>
      <w:r w:rsidR="00323E6D">
        <w:rPr>
          <w:color w:val="000000"/>
          <w:sz w:val="28"/>
          <w:szCs w:val="28"/>
        </w:rPr>
        <w:t>5</w:t>
      </w:r>
      <w:r w:rsidRPr="00EC7D12">
        <w:rPr>
          <w:color w:val="000000"/>
          <w:sz w:val="28"/>
          <w:szCs w:val="28"/>
        </w:rPr>
        <w:t xml:space="preserve"> №</w:t>
      </w:r>
      <w:r w:rsidR="00323E6D">
        <w:rPr>
          <w:color w:val="000000"/>
          <w:sz w:val="28"/>
          <w:szCs w:val="28"/>
        </w:rPr>
        <w:t xml:space="preserve"> 84/91</w:t>
      </w:r>
      <w:r w:rsidRPr="00EC7D12">
        <w:rPr>
          <w:color w:val="000000"/>
          <w:sz w:val="28"/>
          <w:szCs w:val="28"/>
        </w:rPr>
        <w:t>, а саме:</w:t>
      </w:r>
    </w:p>
    <w:p w14:paraId="05E6078D" w14:textId="77777777" w:rsidR="00EC7D12" w:rsidRPr="00EC7D12" w:rsidRDefault="00EC7D12" w:rsidP="00EC7D12">
      <w:pPr>
        <w:tabs>
          <w:tab w:val="left" w:pos="567"/>
        </w:tabs>
        <w:ind w:right="-40"/>
        <w:jc w:val="both"/>
        <w:rPr>
          <w:sz w:val="28"/>
          <w:szCs w:val="28"/>
        </w:rPr>
      </w:pPr>
      <w:r w:rsidRPr="00EC7D12">
        <w:rPr>
          <w:color w:val="000000"/>
          <w:sz w:val="28"/>
          <w:szCs w:val="28"/>
        </w:rPr>
        <w:tab/>
      </w:r>
      <w:r w:rsidR="00B65FC9">
        <w:rPr>
          <w:color w:val="000000"/>
          <w:sz w:val="28"/>
          <w:szCs w:val="28"/>
        </w:rPr>
        <w:t>1.1.</w:t>
      </w:r>
      <w:r w:rsidR="008F4E06">
        <w:rPr>
          <w:color w:val="000000"/>
          <w:sz w:val="28"/>
          <w:szCs w:val="28"/>
        </w:rPr>
        <w:t> 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 xml:space="preserve">ункт </w:t>
      </w:r>
      <w:r w:rsidR="009A5A27">
        <w:rPr>
          <w:sz w:val="28"/>
          <w:szCs w:val="28"/>
        </w:rPr>
        <w:t>5</w:t>
      </w:r>
      <w:r w:rsidRPr="00EC7D12">
        <w:rPr>
          <w:sz w:val="28"/>
          <w:szCs w:val="28"/>
        </w:rPr>
        <w:t>. Порядку викласти в такій редакції:</w:t>
      </w:r>
    </w:p>
    <w:p w14:paraId="64BC5222" w14:textId="77777777" w:rsidR="009A5A27" w:rsidRPr="00EA371C" w:rsidRDefault="00EC7D12" w:rsidP="00B65FC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EC7D12">
        <w:rPr>
          <w:sz w:val="28"/>
          <w:szCs w:val="28"/>
        </w:rPr>
        <w:t>«</w:t>
      </w:r>
      <w:r w:rsidR="009A5A27" w:rsidRPr="00EA371C">
        <w:rPr>
          <w:color w:val="000000"/>
          <w:sz w:val="28"/>
          <w:szCs w:val="28"/>
        </w:rPr>
        <w:t>Для участі в Програмі учасник Програми подає:</w:t>
      </w:r>
    </w:p>
    <w:p w14:paraId="27A7DF1C" w14:textId="77777777" w:rsidR="009A5A27" w:rsidRPr="00EA371C" w:rsidRDefault="009A5A27" w:rsidP="009A5A27">
      <w:pPr>
        <w:ind w:firstLine="567"/>
        <w:jc w:val="both"/>
        <w:rPr>
          <w:color w:val="000000"/>
          <w:sz w:val="28"/>
          <w:szCs w:val="28"/>
        </w:rPr>
      </w:pPr>
      <w:r w:rsidRPr="00EA371C">
        <w:rPr>
          <w:color w:val="000000"/>
          <w:sz w:val="28"/>
          <w:szCs w:val="28"/>
        </w:rPr>
        <w:t>заяву в довільній формі;</w:t>
      </w:r>
    </w:p>
    <w:p w14:paraId="6E26F934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копію документа, що підтверджує статус учасника бойових дій / витяг з Єдиного державного реєстру ветеранів війни – в разі відсутності в документі, що підтверджує статус, посилання на відповідні норми Закону України «Про статус ветеранів війни, гарантії їх соціального захисту» </w:t>
      </w:r>
      <w:r w:rsidRPr="009A5A27">
        <w:rPr>
          <w:bCs/>
          <w:color w:val="000000"/>
          <w:sz w:val="28"/>
          <w:szCs w:val="28"/>
          <w:lang w:val="uk-UA"/>
        </w:rPr>
        <w:t>з відомостями про дату надання статусу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 учасника бойових дій;</w:t>
      </w:r>
    </w:p>
    <w:p w14:paraId="68333D65" w14:textId="77777777" w:rsidR="009A5A27" w:rsidRPr="009A5A27" w:rsidRDefault="009A5A27" w:rsidP="009A5A27">
      <w:pPr>
        <w:ind w:firstLine="567"/>
        <w:jc w:val="both"/>
        <w:rPr>
          <w:bCs/>
          <w:sz w:val="28"/>
          <w:szCs w:val="28"/>
        </w:rPr>
      </w:pPr>
      <w:r w:rsidRPr="009A5A27">
        <w:rPr>
          <w:bCs/>
          <w:sz w:val="28"/>
          <w:szCs w:val="28"/>
        </w:rPr>
        <w:t xml:space="preserve">копію документа, що підтверджує статус особи з інвалідністю (пенсійне посвідчення), за наявності, / особи з інвалідністю внаслідок війни (посвідчення особи з інвалідністю внаслідок війни); </w:t>
      </w:r>
    </w:p>
    <w:p w14:paraId="10C72F20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копію витягу з рішення експертної команди з оцінювання повсякденного функціонування особи або довідки медико-соціальної експертної комісії (про </w:t>
      </w: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lastRenderedPageBreak/>
        <w:t>встановлення інвалідності), чинної на момент подання заяви;</w:t>
      </w:r>
    </w:p>
    <w:p w14:paraId="44679386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копія документа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, що підтверджує факт позбавлення особистої свободи (для </w:t>
      </w:r>
      <w:r w:rsidRPr="009A5A27">
        <w:rPr>
          <w:rFonts w:eastAsia="Times New Roman" w:cs="Times New Roman"/>
          <w:sz w:val="28"/>
          <w:szCs w:val="28"/>
          <w:lang w:val="uk-UA" w:eastAsia="ar-SA" w:bidi="ar-SA"/>
        </w:rPr>
        <w:t>осіб, які перебували в полоні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);</w:t>
      </w:r>
    </w:p>
    <w:p w14:paraId="54935EA9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копію документа військово-лікарської комісії, в якому визначено причинний зв’язок отриманої травми (поранення, контузії, каліцтва) або захворювання, </w:t>
      </w:r>
      <w:r w:rsidRPr="009A5A27">
        <w:rPr>
          <w:bCs/>
          <w:sz w:val="28"/>
          <w:szCs w:val="28"/>
          <w:lang w:val="uk-UA"/>
        </w:rPr>
        <w:t>пов’язані з захистом Батьківщини / проходженням військової служби / виконанням обов'язків військової служби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(свідоцтва про хворобу, довідки, витягу з протоколу, акта медичного огляду, постанови тощо); </w:t>
      </w:r>
    </w:p>
    <w:p w14:paraId="34A35136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копії документів, що засвідчують родинні стосунки (свідоцтво про одруження, свідоцтво про народження дітей тощо);</w:t>
      </w:r>
    </w:p>
    <w:p w14:paraId="786F59F5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довідку (відомості) про наявність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відсутність зареєстрованого до 31 грудня</w:t>
      </w:r>
      <w:r w:rsidR="008F4E06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 року права власності на житло, яке розташоване в населених пунктах на підконтрольній Україні території, за учасником Програми та членами його сім’ї. У разі відсутності/неможливості одержання довідки (відомостей) про наявність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відсутність зареєстрованого до 31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грудня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року права власності на житло, яке розташоване в населених пунктах на підконтрольній Україні території, про такий факт заявник зазначає в заяві;</w:t>
      </w:r>
    </w:p>
    <w:p w14:paraId="62DB07EF" w14:textId="77777777"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довідку про перебування учасника Програми та членів його сім’ї на квартирному обліку у виконавчому комітеті Луцької міської ради;</w:t>
      </w:r>
    </w:p>
    <w:p w14:paraId="07CC4673" w14:textId="77777777" w:rsidR="009A5A27" w:rsidRPr="009A5A27" w:rsidRDefault="009A5A27" w:rsidP="009A5A27">
      <w:pPr>
        <w:ind w:firstLine="567"/>
        <w:jc w:val="both"/>
        <w:rPr>
          <w:color w:val="000000"/>
          <w:sz w:val="28"/>
          <w:szCs w:val="28"/>
        </w:rPr>
      </w:pPr>
      <w:r w:rsidRPr="009A5A27">
        <w:rPr>
          <w:color w:val="000000"/>
          <w:sz w:val="28"/>
          <w:szCs w:val="28"/>
        </w:rPr>
        <w:t>довідку про приватизацію житла (видається департаментом житлово-комунального господарства).</w:t>
      </w:r>
    </w:p>
    <w:p w14:paraId="42B76F76" w14:textId="77777777" w:rsidR="009A5A27" w:rsidRPr="009A5A27" w:rsidRDefault="009A5A27" w:rsidP="009A5A27">
      <w:pPr>
        <w:pStyle w:val="P20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A5A27">
        <w:rPr>
          <w:rFonts w:eastAsia="Times New Roman" w:cs="Times New Roman"/>
          <w:color w:val="000000"/>
          <w:sz w:val="28"/>
          <w:szCs w:val="28"/>
          <w:lang w:eastAsia="ru-RU"/>
        </w:rPr>
        <w:t>Заява з необхідними документами подається до Центру надання адміністративних послуг у місті Луцьку.</w:t>
      </w:r>
      <w:r w:rsidR="00B65FC9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14:paraId="123BD8DD" w14:textId="77777777" w:rsidR="00872142" w:rsidRPr="00EC7D12" w:rsidRDefault="00872142" w:rsidP="00872142">
      <w:pPr>
        <w:tabs>
          <w:tab w:val="left" w:pos="567"/>
        </w:tabs>
        <w:ind w:right="-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 абзац перший 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>ункт</w:t>
      </w:r>
      <w:r>
        <w:rPr>
          <w:sz w:val="28"/>
          <w:szCs w:val="28"/>
        </w:rPr>
        <w:t>у</w:t>
      </w:r>
      <w:r w:rsidRPr="00EC7D1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C7D12">
        <w:rPr>
          <w:sz w:val="28"/>
          <w:szCs w:val="28"/>
        </w:rPr>
        <w:t>. Порядку викласти в такій редакції:</w:t>
      </w:r>
    </w:p>
    <w:p w14:paraId="1CFB4558" w14:textId="77777777" w:rsidR="00872142" w:rsidRDefault="00872142" w:rsidP="00872142">
      <w:pPr>
        <w:pStyle w:val="P20"/>
        <w:ind w:firstLine="567"/>
        <w:rPr>
          <w:sz w:val="28"/>
          <w:szCs w:val="28"/>
        </w:rPr>
      </w:pPr>
      <w:r w:rsidRPr="00872142">
        <w:rPr>
          <w:sz w:val="28"/>
          <w:szCs w:val="28"/>
        </w:rPr>
        <w:t>«Після включення особи до участі в Програмі відділ з обліку та розподілу житла департаменту житлово-комунального господарства готує оновлений список учасників Програми з урахуванням дати взяття на пільговий квартирний облік, як учасника бойових дій / </w:t>
      </w:r>
      <w:r w:rsidRPr="00872142">
        <w:rPr>
          <w:bCs/>
          <w:sz w:val="28"/>
          <w:szCs w:val="28"/>
        </w:rPr>
        <w:t>особи з інвалідністю внаслідок війни,</w:t>
      </w:r>
      <w:r w:rsidRPr="00872142">
        <w:rPr>
          <w:sz w:val="28"/>
          <w:szCs w:val="28"/>
        </w:rPr>
        <w:t xml:space="preserve"> та подає на кожне засідання комісії, яка приймає рішення про визначення розміру житла та розміру співфінансування.»</w:t>
      </w:r>
    </w:p>
    <w:p w14:paraId="6E9FF724" w14:textId="77777777" w:rsidR="00872142" w:rsidRPr="00EC7D12" w:rsidRDefault="00872142" w:rsidP="00872142">
      <w:pPr>
        <w:tabs>
          <w:tab w:val="left" w:pos="567"/>
        </w:tabs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Pr="00872142">
        <w:rPr>
          <w:color w:val="000000"/>
          <w:sz w:val="28"/>
          <w:szCs w:val="28"/>
        </w:rPr>
        <w:t xml:space="preserve"> 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 xml:space="preserve">ункт </w:t>
      </w:r>
      <w:r>
        <w:rPr>
          <w:sz w:val="28"/>
          <w:szCs w:val="28"/>
        </w:rPr>
        <w:t>22</w:t>
      </w:r>
      <w:r w:rsidRPr="00EC7D12">
        <w:rPr>
          <w:sz w:val="28"/>
          <w:szCs w:val="28"/>
        </w:rPr>
        <w:t>. Порядку викласти в такій редакції:</w:t>
      </w:r>
    </w:p>
    <w:p w14:paraId="09D9066F" w14:textId="77777777" w:rsidR="0021262C" w:rsidRPr="0021262C" w:rsidRDefault="0021262C" w:rsidP="0021262C">
      <w:pPr>
        <w:ind w:firstLine="567"/>
        <w:jc w:val="both"/>
        <w:rPr>
          <w:sz w:val="28"/>
          <w:szCs w:val="28"/>
        </w:rPr>
      </w:pPr>
      <w:r w:rsidRPr="0021262C">
        <w:rPr>
          <w:sz w:val="28"/>
          <w:szCs w:val="28"/>
        </w:rPr>
        <w:t>«У разі відсутності відомостей про зареєстровані речові права на нерухоме майно за учасником Програми та членами його сім’ї, на яких було розраховано кошти співфінансування у Державному реєстрі речових прав на нерухоме майно протягом 30 календарних днів після закінчення строку дії укладеного учасником Програми договору купівлі-продажу житла, він зобов’язаний повернути кошти співфінансування.</w:t>
      </w:r>
    </w:p>
    <w:p w14:paraId="65D88898" w14:textId="77777777" w:rsidR="0021262C" w:rsidRPr="0021262C" w:rsidRDefault="0021262C" w:rsidP="0021262C">
      <w:pPr>
        <w:ind w:firstLine="567"/>
        <w:jc w:val="both"/>
        <w:rPr>
          <w:bCs/>
          <w:sz w:val="28"/>
          <w:szCs w:val="28"/>
        </w:rPr>
      </w:pPr>
      <w:r w:rsidRPr="0021262C">
        <w:rPr>
          <w:bCs/>
          <w:sz w:val="28"/>
          <w:szCs w:val="28"/>
        </w:rPr>
        <w:t>У разі відчуження житла (квартири, житлового будинку із земельною ділянкою, на якій він розташований), придбаного за рахунок коштів співфінансування, в період до трьох років після отримання таких коштів, кошти співфінансування підлягають поверненню до бюджету Луцької міської територіальної громади.»</w:t>
      </w:r>
    </w:p>
    <w:p w14:paraId="3EFD18DE" w14:textId="77777777" w:rsidR="00872142" w:rsidRPr="0021262C" w:rsidRDefault="00872142" w:rsidP="00872142">
      <w:pPr>
        <w:pStyle w:val="P20"/>
        <w:ind w:firstLine="567"/>
        <w:rPr>
          <w:sz w:val="28"/>
          <w:szCs w:val="28"/>
        </w:rPr>
      </w:pPr>
    </w:p>
    <w:p w14:paraId="0EAFDAD6" w14:textId="77777777" w:rsidR="006327AD" w:rsidRPr="00EC7D12" w:rsidRDefault="006327AD" w:rsidP="006327AD">
      <w:pPr>
        <w:tabs>
          <w:tab w:val="left" w:pos="567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327AD">
        <w:rPr>
          <w:sz w:val="28"/>
          <w:szCs w:val="28"/>
        </w:rPr>
        <w:t>2. Контроль за виконанням рішення покласти на заступника міського</w:t>
      </w:r>
      <w:r>
        <w:rPr>
          <w:sz w:val="28"/>
          <w:szCs w:val="28"/>
        </w:rPr>
        <w:t xml:space="preserve"> г</w:t>
      </w:r>
      <w:r w:rsidRPr="006327AD">
        <w:rPr>
          <w:sz w:val="28"/>
          <w:szCs w:val="28"/>
        </w:rPr>
        <w:t xml:space="preserve">олови Ірину </w:t>
      </w:r>
      <w:proofErr w:type="spellStart"/>
      <w:r w:rsidRPr="006327AD">
        <w:rPr>
          <w:sz w:val="28"/>
          <w:szCs w:val="28"/>
        </w:rPr>
        <w:t>Чебелюк</w:t>
      </w:r>
      <w:proofErr w:type="spellEnd"/>
      <w:r w:rsidRPr="006327AD">
        <w:rPr>
          <w:sz w:val="28"/>
          <w:szCs w:val="28"/>
        </w:rPr>
        <w:t>, постійну комісію міської ради з питань соціального</w:t>
      </w:r>
      <w:r>
        <w:rPr>
          <w:sz w:val="28"/>
          <w:szCs w:val="28"/>
        </w:rPr>
        <w:t xml:space="preserve"> </w:t>
      </w:r>
      <w:r w:rsidRPr="006327AD">
        <w:rPr>
          <w:sz w:val="28"/>
          <w:szCs w:val="28"/>
        </w:rPr>
        <w:t>захисту, охорони здоров’я, материнства та дитинства, освіти, науки, культури,</w:t>
      </w:r>
      <w:r>
        <w:rPr>
          <w:sz w:val="28"/>
          <w:szCs w:val="28"/>
        </w:rPr>
        <w:t xml:space="preserve"> </w:t>
      </w:r>
      <w:r w:rsidRPr="006327AD">
        <w:rPr>
          <w:sz w:val="28"/>
          <w:szCs w:val="28"/>
        </w:rPr>
        <w:t>мови та постійну комісію міської ради з питань планування соціально-економічного розвитку, бюджету та фінансів.</w:t>
      </w:r>
    </w:p>
    <w:p w14:paraId="0B6B0396" w14:textId="77777777" w:rsidR="0048251A" w:rsidRDefault="0048251A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14:paraId="23753BAE" w14:textId="77777777" w:rsidR="0048251A" w:rsidRDefault="0048251A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14:paraId="3D7C0002" w14:textId="77777777" w:rsidR="006636CA" w:rsidRDefault="006636CA" w:rsidP="006636C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59190FA3" w14:textId="77777777" w:rsidR="006636CA" w:rsidRDefault="006636CA" w:rsidP="006636CA">
      <w:pPr>
        <w:jc w:val="both"/>
        <w:rPr>
          <w:sz w:val="28"/>
          <w:szCs w:val="28"/>
        </w:rPr>
      </w:pPr>
    </w:p>
    <w:p w14:paraId="3179C1EC" w14:textId="77777777" w:rsidR="006636CA" w:rsidRDefault="006636CA" w:rsidP="006636CA">
      <w:pPr>
        <w:jc w:val="both"/>
        <w:rPr>
          <w:sz w:val="28"/>
          <w:szCs w:val="28"/>
        </w:rPr>
      </w:pPr>
    </w:p>
    <w:p w14:paraId="27114F2E" w14:textId="77777777" w:rsidR="006636CA" w:rsidRDefault="006636CA" w:rsidP="006636CA">
      <w:pPr>
        <w:jc w:val="both"/>
        <w:rPr>
          <w:lang w:val="ru-RU"/>
        </w:rPr>
      </w:pPr>
      <w:proofErr w:type="spellStart"/>
      <w:r>
        <w:t>Єлова</w:t>
      </w:r>
      <w:proofErr w:type="spellEnd"/>
      <w:r>
        <w:t xml:space="preserve"> 720 614</w:t>
      </w:r>
    </w:p>
    <w:p w14:paraId="66E91369" w14:textId="55D73E40" w:rsidR="006327AD" w:rsidRPr="006636CA" w:rsidRDefault="006327AD" w:rsidP="006636CA">
      <w:pPr>
        <w:tabs>
          <w:tab w:val="left" w:pos="567"/>
          <w:tab w:val="left" w:pos="7590"/>
        </w:tabs>
        <w:jc w:val="both"/>
        <w:rPr>
          <w:lang w:val="ru-RU"/>
        </w:rPr>
      </w:pPr>
    </w:p>
    <w:sectPr w:rsidR="006327AD" w:rsidRPr="006636CA" w:rsidSect="009A5A27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4FDA" w14:textId="77777777" w:rsidR="00872142" w:rsidRDefault="00872142" w:rsidP="009A5A27">
      <w:r>
        <w:separator/>
      </w:r>
    </w:p>
  </w:endnote>
  <w:endnote w:type="continuationSeparator" w:id="0">
    <w:p w14:paraId="2AE6680B" w14:textId="77777777" w:rsidR="00872142" w:rsidRDefault="00872142" w:rsidP="009A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9B49" w14:textId="77777777" w:rsidR="00872142" w:rsidRDefault="00872142" w:rsidP="009A5A27">
      <w:r>
        <w:separator/>
      </w:r>
    </w:p>
  </w:footnote>
  <w:footnote w:type="continuationSeparator" w:id="0">
    <w:p w14:paraId="298536D2" w14:textId="77777777" w:rsidR="00872142" w:rsidRDefault="00872142" w:rsidP="009A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129563"/>
      <w:docPartObj>
        <w:docPartGallery w:val="Page Numbers (Top of Page)"/>
        <w:docPartUnique/>
      </w:docPartObj>
    </w:sdtPr>
    <w:sdtEndPr/>
    <w:sdtContent>
      <w:p w14:paraId="75EF85F3" w14:textId="77777777" w:rsidR="00872142" w:rsidRDefault="00872142">
        <w:pPr>
          <w:pStyle w:val="a6"/>
          <w:jc w:val="center"/>
        </w:pPr>
      </w:p>
      <w:p w14:paraId="00F2A9CD" w14:textId="77777777" w:rsidR="00872142" w:rsidRDefault="006636C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3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68CDF3" w14:textId="77777777" w:rsidR="00872142" w:rsidRDefault="008721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D48"/>
    <w:rsid w:val="000C5705"/>
    <w:rsid w:val="0021262C"/>
    <w:rsid w:val="002E6CA8"/>
    <w:rsid w:val="00302345"/>
    <w:rsid w:val="00323E6D"/>
    <w:rsid w:val="003D5A1C"/>
    <w:rsid w:val="0048251A"/>
    <w:rsid w:val="006327AD"/>
    <w:rsid w:val="006636CA"/>
    <w:rsid w:val="00872142"/>
    <w:rsid w:val="008F4E06"/>
    <w:rsid w:val="009A5A27"/>
    <w:rsid w:val="00B65FC9"/>
    <w:rsid w:val="00C34D48"/>
    <w:rsid w:val="00CB6764"/>
    <w:rsid w:val="00E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12B67D"/>
  <w15:docId w15:val="{5BE9BE8F-803C-41D2-AFF0-41A1F5E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C34D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34D48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C34D48"/>
  </w:style>
  <w:style w:type="character" w:customStyle="1" w:styleId="FontStyle22">
    <w:name w:val="Font Style22"/>
    <w:rsid w:val="002E6CA8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9A5A27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P20">
    <w:name w:val="P20"/>
    <w:basedOn w:val="a"/>
    <w:rsid w:val="009A5A27"/>
    <w:pPr>
      <w:widowControl w:val="0"/>
      <w:ind w:firstLine="737"/>
      <w:jc w:val="both"/>
    </w:pPr>
    <w:rPr>
      <w:rFonts w:eastAsia="Andale Sans UI" w:cs="Tahoma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9A5A2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A5A2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5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3022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Тимчук Тетяна</cp:lastModifiedBy>
  <cp:revision>20</cp:revision>
  <dcterms:created xsi:type="dcterms:W3CDTF">2022-02-22T13:50:00Z</dcterms:created>
  <dcterms:modified xsi:type="dcterms:W3CDTF">2026-03-26T10:31:00Z</dcterms:modified>
  <dc:language>uk-UA</dc:language>
</cp:coreProperties>
</file>