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 id="ole_rId2" style="width:56.65pt;height:58.55pt" o:ole="">
            <v:imagedata r:id="rId3" o:title=""/>
          </v:shape>
          <o:OLEObject Type="Embed" ProgID="" ShapeID="ole_rId2" DrawAspect="Content" ObjectID="_816035496" r:id="rId2"/>
        </w:object>
      </w:r>
    </w:p>
    <w:p>
      <w:pPr>
        <w:pStyle w:val="1"/>
        <w:jc w:val="center"/>
        <w:rPr>
          <w:sz w:val="28"/>
          <w:szCs w:val="28"/>
        </w:rPr>
      </w:pPr>
      <w:r>
        <w:rPr>
          <w:rFonts w:ascii="Times New Roman" w:hAnsi="Times New Roman"/>
          <w:sz w:val="28"/>
          <w:szCs w:val="28"/>
        </w:rPr>
        <w:t>ЛУЦЬКА  МІСЬКА  РАДА</w:t>
      </w:r>
    </w:p>
    <w:p>
      <w:pPr>
        <w:pStyle w:val="Normal"/>
        <w:rPr>
          <w:rFonts w:ascii="Times New Roman" w:hAnsi="Times New Roman"/>
          <w:sz w:val="20"/>
          <w:szCs w:val="20"/>
        </w:rPr>
      </w:pPr>
      <w:r>
        <w:rPr>
          <w:sz w:val="20"/>
          <w:szCs w:val="20"/>
        </w:rPr>
      </w:r>
    </w:p>
    <w:p>
      <w:pPr>
        <w:pStyle w:val="2"/>
        <w:tabs>
          <w:tab w:val="clear" w:pos="709"/>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ascii="Times New Roman" w:hAnsi="Times New Roman"/>
          <w:b/>
          <w:b/>
          <w:bCs/>
          <w:sz w:val="40"/>
          <w:szCs w:val="40"/>
        </w:rPr>
      </w:pPr>
      <w:r>
        <w:rPr>
          <w:b/>
          <w:bCs/>
          <w:sz w:val="40"/>
          <w:szCs w:val="40"/>
        </w:rPr>
      </w:r>
    </w:p>
    <w:p>
      <w:pPr>
        <w:pStyle w:val="Normal"/>
        <w:jc w:val="center"/>
        <w:rPr/>
      </w:pPr>
      <w:r>
        <w:rPr/>
        <w:t>________________                                      м. Луцьк                                        №_____________</w:t>
      </w:r>
    </w:p>
    <w:p>
      <w:pPr>
        <w:pStyle w:val="Normal"/>
        <w:jc w:val="center"/>
        <w:rPr>
          <w:sz w:val="22"/>
          <w:szCs w:val="22"/>
        </w:rPr>
      </w:pPr>
      <w:r>
        <w:rPr>
          <w:sz w:val="22"/>
          <w:szCs w:val="22"/>
        </w:rPr>
      </w:r>
    </w:p>
    <w:p>
      <w:pPr>
        <w:pStyle w:val="Normal"/>
        <w:widowControl w:val="false"/>
        <w:suppressAutoHyphens w:val="true"/>
        <w:ind w:left="0" w:right="0" w:hanging="0"/>
        <w:jc w:val="both"/>
        <w:rPr>
          <w:spacing w:val="-6"/>
          <w:sz w:val="28"/>
          <w:szCs w:val="28"/>
        </w:rPr>
      </w:pPr>
      <w:r>
        <w:rPr>
          <w:spacing w:val="-6"/>
          <w:sz w:val="28"/>
          <w:szCs w:val="28"/>
        </w:rPr>
        <w:t xml:space="preserve">Про продаж громадянину </w:t>
      </w:r>
      <w:r>
        <w:rPr>
          <w:rFonts w:eastAsia="Times New Roman" w:cs="Times New Roman"/>
          <w:color w:val="00000A"/>
          <w:spacing w:val="-6"/>
          <w:kern w:val="0"/>
          <w:sz w:val="28"/>
          <w:szCs w:val="28"/>
          <w:lang w:val="uk-UA" w:eastAsia="ru-RU" w:bidi="ar-SA"/>
        </w:rPr>
        <w:t>Токарчуку</w:t>
      </w:r>
    </w:p>
    <w:p>
      <w:pPr>
        <w:pStyle w:val="Normal"/>
        <w:widowControl w:val="false"/>
        <w:suppressAutoHyphens w:val="true"/>
        <w:ind w:left="0" w:right="0" w:hanging="0"/>
        <w:jc w:val="both"/>
        <w:rPr>
          <w:spacing w:val="-6"/>
          <w:sz w:val="28"/>
          <w:szCs w:val="28"/>
        </w:rPr>
      </w:pPr>
      <w:r>
        <w:rPr>
          <w:rFonts w:eastAsia="Times New Roman" w:cs="Times New Roman"/>
          <w:color w:val="00000A"/>
          <w:spacing w:val="-6"/>
          <w:kern w:val="0"/>
          <w:sz w:val="28"/>
          <w:szCs w:val="28"/>
          <w:lang w:val="uk-UA" w:eastAsia="ru-RU" w:bidi="ar-SA"/>
        </w:rPr>
        <w:t>Валентину</w:t>
      </w:r>
      <w:r>
        <w:rPr>
          <w:rFonts w:eastAsia="Times New Roman" w:cs="Times New Roman"/>
          <w:color w:val="00000A"/>
          <w:spacing w:val="-6"/>
          <w:kern w:val="0"/>
          <w:sz w:val="24"/>
          <w:szCs w:val="24"/>
          <w:lang w:val="uk-UA" w:eastAsia="ru-RU" w:bidi="ar-SA"/>
        </w:rPr>
        <w:t xml:space="preserve">  </w:t>
      </w:r>
      <w:r>
        <w:rPr>
          <w:rFonts w:eastAsia="Times New Roman" w:cs="Times New Roman"/>
          <w:color w:val="00000A"/>
          <w:spacing w:val="-6"/>
          <w:kern w:val="0"/>
          <w:sz w:val="28"/>
          <w:szCs w:val="28"/>
          <w:lang w:val="uk-UA" w:eastAsia="ru-RU" w:bidi="ar-SA"/>
        </w:rPr>
        <w:t>Вікторовичу</w:t>
      </w:r>
      <w:r>
        <w:rPr>
          <w:rFonts w:eastAsia="Times New Roman" w:cs="Times New Roman"/>
          <w:color w:val="00000A"/>
          <w:spacing w:val="-6"/>
          <w:kern w:val="0"/>
          <w:sz w:val="24"/>
          <w:szCs w:val="24"/>
          <w:lang w:val="uk-UA" w:eastAsia="ru-RU" w:bidi="ar-SA"/>
        </w:rPr>
        <w:t xml:space="preserve">  </w:t>
      </w:r>
      <w:r>
        <w:rPr>
          <w:spacing w:val="-6"/>
          <w:sz w:val="28"/>
          <w:szCs w:val="28"/>
        </w:rPr>
        <w:t>у</w:t>
      </w:r>
      <w:r>
        <w:rPr>
          <w:spacing w:val="-6"/>
          <w:sz w:val="24"/>
          <w:szCs w:val="24"/>
        </w:rPr>
        <w:t xml:space="preserve">  </w:t>
      </w:r>
      <w:r>
        <w:rPr>
          <w:spacing w:val="-6"/>
          <w:sz w:val="28"/>
          <w:szCs w:val="28"/>
        </w:rPr>
        <w:t>власність</w:t>
      </w:r>
    </w:p>
    <w:p>
      <w:pPr>
        <w:pStyle w:val="Normal"/>
        <w:widowControl w:val="false"/>
        <w:suppressAutoHyphens w:val="true"/>
        <w:ind w:left="0" w:right="0" w:hanging="0"/>
        <w:jc w:val="both"/>
        <w:rPr>
          <w:spacing w:val="-6"/>
          <w:sz w:val="28"/>
          <w:szCs w:val="28"/>
        </w:rPr>
      </w:pPr>
      <w:r>
        <w:rPr>
          <w:spacing w:val="-6"/>
          <w:sz w:val="28"/>
          <w:szCs w:val="28"/>
        </w:rPr>
        <w:t>земельної ділянки комунальної</w:t>
      </w:r>
      <w:r>
        <w:rPr>
          <w:spacing w:val="-6"/>
          <w:sz w:val="30"/>
          <w:szCs w:val="30"/>
        </w:rPr>
        <w:t xml:space="preserve"> </w:t>
      </w:r>
      <w:r>
        <w:rPr>
          <w:spacing w:val="-6"/>
          <w:sz w:val="28"/>
          <w:szCs w:val="28"/>
        </w:rPr>
        <w:t>влас-</w:t>
      </w:r>
    </w:p>
    <w:p>
      <w:pPr>
        <w:pStyle w:val="Normal"/>
        <w:widowControl w:val="false"/>
        <w:suppressAutoHyphens w:val="true"/>
        <w:ind w:left="0" w:right="0" w:hanging="0"/>
        <w:jc w:val="both"/>
        <w:rPr>
          <w:spacing w:val="-6"/>
          <w:sz w:val="28"/>
          <w:szCs w:val="28"/>
        </w:rPr>
      </w:pPr>
      <w:r>
        <w:rPr>
          <w:spacing w:val="-6"/>
          <w:sz w:val="28"/>
          <w:szCs w:val="28"/>
        </w:rPr>
        <w:t xml:space="preserve">ності  у  с. </w:t>
      </w:r>
      <w:r>
        <w:rPr>
          <w:rFonts w:eastAsia="Times New Roman" w:cs="Times New Roman"/>
          <w:color w:val="00000A"/>
          <w:spacing w:val="-6"/>
          <w:kern w:val="0"/>
          <w:sz w:val="28"/>
          <w:szCs w:val="28"/>
          <w:lang w:val="uk-UA" w:eastAsia="ru-RU" w:bidi="ar-SA"/>
        </w:rPr>
        <w:t xml:space="preserve">Озерце  </w:t>
      </w:r>
      <w:r>
        <w:rPr>
          <w:spacing w:val="-6"/>
          <w:sz w:val="28"/>
          <w:szCs w:val="28"/>
        </w:rPr>
        <w:t>Луцького</w:t>
      </w:r>
      <w:r>
        <w:rPr>
          <w:spacing w:val="-6"/>
          <w:sz w:val="30"/>
          <w:szCs w:val="30"/>
        </w:rPr>
        <w:t xml:space="preserve">  </w:t>
      </w:r>
      <w:r>
        <w:rPr>
          <w:spacing w:val="-6"/>
          <w:sz w:val="28"/>
          <w:szCs w:val="28"/>
        </w:rPr>
        <w:t>району</w:t>
      </w:r>
    </w:p>
    <w:p>
      <w:pPr>
        <w:pStyle w:val="Normal"/>
        <w:widowControl w:val="false"/>
        <w:suppressAutoHyphens w:val="true"/>
        <w:ind w:left="0" w:right="0" w:hanging="0"/>
        <w:jc w:val="both"/>
        <w:rPr>
          <w:spacing w:val="-6"/>
          <w:sz w:val="28"/>
          <w:szCs w:val="28"/>
        </w:rPr>
      </w:pPr>
      <w:r>
        <w:rPr>
          <w:spacing w:val="-6"/>
          <w:sz w:val="28"/>
          <w:szCs w:val="28"/>
        </w:rPr>
        <w:t>Волинської області</w:t>
      </w:r>
    </w:p>
    <w:p>
      <w:pPr>
        <w:pStyle w:val="Normal"/>
        <w:widowControl w:val="false"/>
        <w:suppressAutoHyphens w:val="true"/>
        <w:ind w:left="0" w:right="0" w:hanging="0"/>
        <w:jc w:val="both"/>
        <w:rPr>
          <w:spacing w:val="-6"/>
          <w:sz w:val="22"/>
          <w:szCs w:val="22"/>
        </w:rPr>
      </w:pPr>
      <w:r>
        <w:rPr>
          <w:spacing w:val="-6"/>
          <w:sz w:val="22"/>
          <w:szCs w:val="22"/>
        </w:rPr>
      </w:r>
    </w:p>
    <w:p>
      <w:pPr>
        <w:pStyle w:val="Normal"/>
        <w:ind w:left="0" w:right="0" w:hanging="0"/>
        <w:jc w:val="both"/>
        <w:rPr/>
      </w:pPr>
      <w:r>
        <w:rPr>
          <w:sz w:val="28"/>
          <w:szCs w:val="28"/>
          <w:lang w:val="uk-UA"/>
        </w:rPr>
        <w:tab/>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Розглянувши заяву громадянина </w:t>
      </w:r>
      <w:r>
        <w:rPr>
          <w:rFonts w:eastAsia="Times New Roman" w:cs="Times New Roman"/>
          <w:b w:val="false"/>
          <w:bCs w:val="false"/>
          <w:i w:val="false"/>
          <w:iCs w:val="false"/>
          <w:caps w:val="false"/>
          <w:smallCaps w:val="false"/>
          <w:color w:val="00000A"/>
          <w:spacing w:val="-6"/>
          <w:kern w:val="0"/>
          <w:sz w:val="28"/>
          <w:szCs w:val="28"/>
          <w:highlight w:val="white"/>
          <w:lang w:val="uk-UA" w:eastAsia="ru-RU" w:bidi="ar-SA"/>
        </w:rPr>
        <w:t>Токарчука Валентина Вікторовича</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про продаж у власність шляхом викупу, земельної ділянки комунальної власності у с.  </w:t>
      </w:r>
      <w:r>
        <w:rPr>
          <w:rFonts w:eastAsia="Times New Roman" w:cs="Times New Roman"/>
          <w:b w:val="false"/>
          <w:bCs w:val="false"/>
          <w:i w:val="false"/>
          <w:iCs w:val="false"/>
          <w:caps w:val="false"/>
          <w:smallCaps w:val="false"/>
          <w:color w:val="00000A"/>
          <w:spacing w:val="-6"/>
          <w:kern w:val="0"/>
          <w:sz w:val="28"/>
          <w:szCs w:val="28"/>
          <w:highlight w:val="white"/>
          <w:lang w:val="uk-UA" w:eastAsia="ru-RU" w:bidi="ar-SA"/>
        </w:rPr>
        <w:t>Озерце</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Луцького району Волинської області, площею 0,0636 га,                             з кадастровим номером 0721885001:01:001:0040, видом цільового призначення земельної ділянки: 03.07 -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для будівництва та обслуговування будівель      торгівлі</w:t>
      </w:r>
      <w:r>
        <w:rPr>
          <w:rFonts w:eastAsia="Times New Roman" w:cs="Times New Roman"/>
          <w:b w:val="false"/>
          <w:bCs w:val="false"/>
          <w:i w:val="false"/>
          <w:iCs w:val="false"/>
          <w:caps w:val="false"/>
          <w:smallCaps w:val="false"/>
          <w:color w:val="00000A"/>
          <w:spacing w:val="-2"/>
          <w:kern w:val="0"/>
          <w:sz w:val="28"/>
          <w:szCs w:val="28"/>
          <w:highlight w:val="white"/>
          <w:lang w:val="uk-UA" w:eastAsia="ru-RU" w:bidi="ar-SA"/>
        </w:rPr>
        <w:t>, що перебуває в оренді згідно з договором оренди землі</w:t>
      </w:r>
      <w:r>
        <w:rPr>
          <w:rFonts w:eastAsia="Times New Roman" w:cs="Times New Roman"/>
          <w:b w:val="false"/>
          <w:bCs/>
          <w:i w:val="false"/>
          <w:iCs w:val="false"/>
          <w:caps w:val="false"/>
          <w:smallCaps w:val="false"/>
          <w:color w:val="000000"/>
          <w:spacing w:val="-4"/>
          <w:kern w:val="0"/>
          <w:sz w:val="28"/>
          <w:szCs w:val="28"/>
          <w:highlight w:val="white"/>
          <w:lang w:val="uk-UA" w:eastAsia="ru-RU" w:bidi="ar-SA"/>
        </w:rPr>
        <w:t xml:space="preserve"> від 01.11.2018, відповідно до якого, право оренди зареєстровано в Державному реєстрі речових прав від 23.11.2018, номер запису про інше речове право: 29141827, додаткову угоду від 16.11.2020 (реєстрація змін до іншого речового права від 02.02.2021)</w:t>
      </w:r>
      <w:r>
        <w:rPr>
          <w:rFonts w:eastAsia="Times New Roman" w:cs="Times New Roman"/>
          <w:b w:val="false"/>
          <w:bCs w:val="false"/>
          <w:i w:val="false"/>
          <w:iCs w:val="false"/>
          <w:caps w:val="false"/>
          <w:smallCaps w:val="false"/>
          <w:color w:val="00000A"/>
          <w:spacing w:val="-2"/>
          <w:kern w:val="0"/>
          <w:sz w:val="28"/>
          <w:szCs w:val="28"/>
          <w:highlight w:val="white"/>
          <w:lang w:val="uk-UA" w:eastAsia="ru-RU"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витяг з Державного реєстру речових прав на нерухоме майно, відповідно до якого, право власності на магазин з кафетерієм /А-2/ належить громадянину Токарчуку Валентину Вікторовичу від 02.08.2022, ном</w:t>
      </w:r>
      <w:r>
        <w:rPr>
          <w:rFonts w:eastAsia="Times New Roman" w:cs="Times New Roman"/>
          <w:b w:val="false"/>
          <w:bCs/>
          <w:i w:val="false"/>
          <w:iCs w:val="false"/>
          <w:caps w:val="false"/>
          <w:smallCaps w:val="false"/>
          <w:color w:val="auto"/>
          <w:spacing w:val="-4"/>
          <w:kern w:val="0"/>
          <w:sz w:val="28"/>
          <w:szCs w:val="28"/>
          <w:highlight w:val="white"/>
          <w:lang w:val="uk-UA" w:eastAsia="zh-CN" w:bidi="ar-SA"/>
        </w:rPr>
        <w:t xml:space="preserve">ер відомостей про право власності/довірчої власності: 47511974, технічний паспорт на магазин з кафетерієм, враховуючи витяг з Державного земельного кадастру про земельну ділянку від 25.07.2025 № НВ-3500817802025, витяг з Державного реєстру речових прав відповідно до якого право власності на земельну ділянку Луцької міської територіальної громади, від імені якої діє Луцька міська рада, зареєстровано від 11.03.2025, номер відомостей про речове право: 58991030, </w:t>
      </w:r>
      <w:r>
        <w:rPr>
          <w:rFonts w:eastAsia="Times New Roman" w:cs="Times New Roman"/>
          <w:b w:val="false"/>
          <w:bCs/>
          <w:i w:val="false"/>
          <w:iCs w:val="false"/>
          <w:caps w:val="false"/>
          <w:smallCaps w:val="false"/>
          <w:color w:val="000000"/>
          <w:spacing w:val="-4"/>
          <w:kern w:val="0"/>
          <w:sz w:val="28"/>
          <w:szCs w:val="28"/>
          <w:highlight w:val="white"/>
          <w:lang w:val="uk-UA" w:eastAsia="zh-CN" w:bidi="ar-SA"/>
        </w:rPr>
        <w:t xml:space="preserve">інформацію Головного управління ДПС у Волинській області щодо відсутності заборгованості по сплаті орендної плати від </w:t>
      </w:r>
      <w:r>
        <w:rPr>
          <w:rFonts w:eastAsia="Times New Roman" w:cs="Times New Roman"/>
          <w:b w:val="false"/>
          <w:bCs/>
          <w:i w:val="false"/>
          <w:iCs w:val="false"/>
          <w:caps w:val="false"/>
          <w:smallCaps w:val="false"/>
          <w:color w:val="000000"/>
          <w:spacing w:val="-4"/>
          <w:kern w:val="0"/>
          <w:sz w:val="28"/>
          <w:szCs w:val="28"/>
          <w:highlight w:val="white"/>
          <w:lang w:val="en-US" w:eastAsia="zh-CN" w:bidi="ar-SA"/>
        </w:rPr>
        <w:t>05.03.</w:t>
      </w:r>
      <w:r>
        <w:rPr>
          <w:rFonts w:eastAsia="Times New Roman" w:cs="Times New Roman"/>
          <w:b w:val="false"/>
          <w:bCs/>
          <w:i w:val="false"/>
          <w:iCs w:val="false"/>
          <w:caps w:val="false"/>
          <w:smallCaps w:val="false"/>
          <w:color w:val="000000"/>
          <w:spacing w:val="-4"/>
          <w:kern w:val="0"/>
          <w:sz w:val="28"/>
          <w:szCs w:val="28"/>
          <w:highlight w:val="white"/>
          <w:lang w:val="uk-UA" w:eastAsia="zh-CN" w:bidi="ar-SA"/>
        </w:rPr>
        <w:t>2026 № 4868/6/03-20-24-06</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звіт про експертну грошову оцінку земельної ділянки від </w:t>
      </w:r>
      <w:r>
        <w:rPr>
          <w:rFonts w:eastAsia="Times New Roman" w:cs="Times New Roman"/>
          <w:b w:val="false"/>
          <w:bCs w:val="false"/>
          <w:i w:val="false"/>
          <w:iCs w:val="false"/>
          <w:caps w:val="false"/>
          <w:smallCaps w:val="false"/>
          <w:color w:val="000000"/>
          <w:spacing w:val="-2"/>
          <w:kern w:val="0"/>
          <w:sz w:val="28"/>
          <w:szCs w:val="28"/>
          <w:highlight w:val="white"/>
          <w:lang w:val="en-US" w:eastAsia="zh-CN" w:bidi="ar-SA"/>
        </w:rPr>
        <w:t>30</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.01.2026, керуючись статтями 12, 82, 91, 120, 127, 128 Земельного кодексу України, статтями 4, 5, 12 Закону України «Про державну реєстрацію речових прав на нерухоме майно та їх обтяжень», рішенням Луцької міської ради від 17.12.2020 № 1/20 «Про реорганізацію сільських рад шляхом приєднання до Луцької міської ради», 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статтями 26, 59 та пунктом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6</w:t>
      </w:r>
      <w:r>
        <w:rPr>
          <w:rFonts w:eastAsia="Times New Roman" w:cs="Times New Roman"/>
          <w:b w:val="false"/>
          <w:bCs w:val="false"/>
          <w:i w:val="false"/>
          <w:iCs w:val="false"/>
          <w:caps w:val="false"/>
          <w:smallCaps w:val="false"/>
          <w:color w:val="000000"/>
          <w:spacing w:val="-4"/>
          <w:kern w:val="0"/>
          <w:sz w:val="28"/>
          <w:szCs w:val="28"/>
          <w:highlight w:val="white"/>
          <w:vertAlign w:val="superscript"/>
          <w:lang w:val="uk-UA" w:eastAsia="zh-CN" w:bidi="ar-SA"/>
        </w:rPr>
        <w:t>-1</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rPr>
          <w:sz w:val="22"/>
          <w:szCs w:val="22"/>
          <w:lang w:val="uk-UA"/>
        </w:rPr>
      </w:pPr>
      <w:r>
        <w:rPr>
          <w:sz w:val="22"/>
          <w:szCs w:val="22"/>
          <w:lang w:val="uk-UA"/>
        </w:rPr>
      </w:r>
    </w:p>
    <w:p>
      <w:pPr>
        <w:pStyle w:val="Normal"/>
        <w:rPr>
          <w:sz w:val="28"/>
          <w:szCs w:val="28"/>
          <w:lang w:val="uk-UA"/>
        </w:rPr>
      </w:pPr>
      <w:r>
        <w:rPr>
          <w:sz w:val="28"/>
          <w:szCs w:val="28"/>
          <w:lang w:val="uk-UA"/>
        </w:rPr>
        <w:t>ВИРІШИЛА:</w:t>
      </w:r>
    </w:p>
    <w:p>
      <w:pPr>
        <w:pStyle w:val="Normal"/>
        <w:rPr>
          <w:sz w:val="22"/>
          <w:szCs w:val="22"/>
        </w:rPr>
      </w:pPr>
      <w:r>
        <w:rPr>
          <w:sz w:val="22"/>
          <w:szCs w:val="22"/>
        </w:rPr>
      </w:r>
    </w:p>
    <w:p>
      <w:pPr>
        <w:pStyle w:val="Normal"/>
        <w:suppressAutoHyphens w:val="true"/>
        <w:ind w:left="0" w:right="0" w:firstLine="567"/>
        <w:jc w:val="both"/>
        <w:rPr>
          <w:sz w:val="28"/>
          <w:szCs w:val="28"/>
        </w:rPr>
      </w:pPr>
      <w:r>
        <w:rPr>
          <w:sz w:val="28"/>
          <w:szCs w:val="28"/>
          <w:lang w:val="uk-UA"/>
        </w:rPr>
        <w:t>1. </w:t>
      </w:r>
      <w:r>
        <w:rPr>
          <w:rFonts w:eastAsia="Times New Roman" w:cs="Times New Roman"/>
          <w:color w:val="00000A"/>
          <w:kern w:val="0"/>
          <w:sz w:val="28"/>
          <w:szCs w:val="28"/>
          <w:lang w:val="uk-UA" w:eastAsia="ru-RU" w:bidi="ar-SA"/>
        </w:rPr>
        <w:t xml:space="preserve">Продати громадянину </w:t>
      </w:r>
      <w:r>
        <w:rPr>
          <w:rFonts w:eastAsia="Times New Roman" w:cs="Times New Roman"/>
          <w:b w:val="false"/>
          <w:bCs w:val="false"/>
          <w:i w:val="false"/>
          <w:iCs w:val="false"/>
          <w:caps w:val="false"/>
          <w:smallCaps w:val="false"/>
          <w:color w:val="00000A"/>
          <w:spacing w:val="-6"/>
          <w:kern w:val="0"/>
          <w:sz w:val="28"/>
          <w:szCs w:val="28"/>
          <w:highlight w:val="white"/>
          <w:lang w:val="uk-UA" w:eastAsia="ru-RU" w:bidi="ar-SA"/>
        </w:rPr>
        <w:t>Токарчуку Валентину Вікторовичу</w:t>
      </w:r>
      <w:r>
        <w:rPr>
          <w:rFonts w:eastAsia="Times New Roman" w:cs="Times New Roman"/>
          <w:color w:val="00000A"/>
          <w:kern w:val="0"/>
          <w:sz w:val="28"/>
          <w:szCs w:val="28"/>
          <w:lang w:val="uk-UA" w:eastAsia="ru-RU" w:bidi="ar-SA"/>
        </w:rPr>
        <w:t xml:space="preserve"> земельну ділянку несільськогосподарського призначення комунальної власності                        у с. </w:t>
      </w:r>
      <w:r>
        <w:rPr>
          <w:rFonts w:eastAsia="Times New Roman" w:cs="Times New Roman"/>
          <w:b w:val="false"/>
          <w:bCs w:val="false"/>
          <w:i w:val="false"/>
          <w:iCs w:val="false"/>
          <w:caps w:val="false"/>
          <w:smallCaps w:val="false"/>
          <w:color w:val="00000A"/>
          <w:spacing w:val="-6"/>
          <w:kern w:val="0"/>
          <w:sz w:val="28"/>
          <w:szCs w:val="28"/>
          <w:highlight w:val="white"/>
          <w:lang w:val="uk-UA" w:eastAsia="ru-RU" w:bidi="ar-SA"/>
        </w:rPr>
        <w:t>Озерце</w:t>
      </w:r>
      <w:r>
        <w:rPr>
          <w:rFonts w:eastAsia="Times New Roman" w:cs="Times New Roman"/>
          <w:color w:val="00000A"/>
          <w:kern w:val="0"/>
          <w:sz w:val="28"/>
          <w:szCs w:val="28"/>
          <w:lang w:val="uk-UA" w:eastAsia="ru-RU" w:bidi="ar-SA"/>
        </w:rPr>
        <w:t xml:space="preserve"> Луцького району Волинської області, площею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0,0636 га, з кадастровим номером 0721885001:01:001:0040</w:t>
      </w:r>
      <w:r>
        <w:rPr>
          <w:rFonts w:eastAsia="Times New Roman" w:cs="Times New Roman"/>
          <w:color w:val="00000A"/>
          <w:kern w:val="0"/>
          <w:sz w:val="28"/>
          <w:szCs w:val="28"/>
          <w:lang w:val="uk-UA" w:eastAsia="ru-RU" w:bidi="ar-SA"/>
        </w:rPr>
        <w:t xml:space="preserve">, видом цільового призначення земельної ділянки: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03.07 -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для будівництва та обслуговування будівель торгівлі</w:t>
      </w:r>
      <w:r>
        <w:rPr>
          <w:rFonts w:eastAsia="Times New Roman" w:cs="Times New Roman"/>
          <w:color w:val="00000A"/>
          <w:kern w:val="0"/>
          <w:sz w:val="28"/>
          <w:szCs w:val="28"/>
          <w:lang w:val="uk-UA" w:eastAsia="ru-RU" w:bidi="ar-SA"/>
        </w:rPr>
        <w:t>, згідно з додатком.</w:t>
      </w:r>
    </w:p>
    <w:p>
      <w:pPr>
        <w:pStyle w:val="Normal"/>
        <w:widowControl/>
        <w:suppressAutoHyphens w:val="true"/>
        <w:bidi w:val="0"/>
        <w:spacing w:before="0" w:after="0"/>
        <w:ind w:left="0" w:right="0" w:firstLine="567"/>
        <w:jc w:val="both"/>
        <w:rPr>
          <w:sz w:val="28"/>
          <w:szCs w:val="28"/>
        </w:rPr>
      </w:pPr>
      <w:r>
        <w:rPr>
          <w:sz w:val="28"/>
          <w:szCs w:val="28"/>
          <w:lang w:val="uk-UA"/>
        </w:rPr>
        <w:t>2. </w:t>
      </w:r>
      <w:r>
        <w:rPr>
          <w:rFonts w:eastAsia="Times New Roman" w:cs="Times New Roman"/>
          <w:color w:val="000000"/>
          <w:kern w:val="0"/>
          <w:sz w:val="28"/>
          <w:szCs w:val="28"/>
          <w:lang w:val="uk-UA" w:eastAsia="ru-RU" w:bidi="ar-SA"/>
        </w:rPr>
        <w:t>Затвердити ціну продажу земельної ділянки комунальної власності несільськогосподарського призначення</w:t>
      </w:r>
      <w:r>
        <w:rPr>
          <w:rFonts w:eastAsia="Times New Roman" w:cs="Times New Roman"/>
          <w:color w:val="FF4000"/>
          <w:kern w:val="0"/>
          <w:sz w:val="28"/>
          <w:szCs w:val="28"/>
          <w:lang w:val="uk-UA" w:eastAsia="ru-RU" w:bidi="ar-SA"/>
        </w:rPr>
        <w:t xml:space="preserve"> </w:t>
      </w:r>
      <w:r>
        <w:rPr>
          <w:rFonts w:eastAsia="Times New Roman" w:cs="Times New Roman"/>
          <w:color w:val="00000A"/>
          <w:kern w:val="0"/>
          <w:sz w:val="28"/>
          <w:szCs w:val="28"/>
          <w:lang w:val="uk-UA" w:eastAsia="ru-RU" w:bidi="ar-SA"/>
        </w:rPr>
        <w:t>у с. </w:t>
      </w:r>
      <w:r>
        <w:rPr>
          <w:rFonts w:eastAsia="Times New Roman" w:cs="Times New Roman"/>
          <w:b w:val="false"/>
          <w:bCs w:val="false"/>
          <w:i w:val="false"/>
          <w:iCs w:val="false"/>
          <w:caps w:val="false"/>
          <w:smallCaps w:val="false"/>
          <w:color w:val="00000A"/>
          <w:spacing w:val="-6"/>
          <w:kern w:val="0"/>
          <w:sz w:val="28"/>
          <w:szCs w:val="28"/>
          <w:highlight w:val="white"/>
          <w:lang w:val="uk-UA" w:eastAsia="ru-RU" w:bidi="ar-SA"/>
        </w:rPr>
        <w:t>Озерце</w:t>
      </w:r>
      <w:r>
        <w:rPr>
          <w:rFonts w:eastAsia="Times New Roman" w:cs="Times New Roman"/>
          <w:color w:val="00000A"/>
          <w:kern w:val="0"/>
          <w:sz w:val="28"/>
          <w:szCs w:val="28"/>
          <w:lang w:val="uk-UA" w:eastAsia="ru-RU" w:bidi="ar-SA"/>
        </w:rPr>
        <w:t xml:space="preserve"> Луцького району Волинської області, площею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0,0636 га, з кадастровим номером 0721885001:01:001:0040</w:t>
      </w:r>
      <w:r>
        <w:rPr>
          <w:rFonts w:eastAsia="Times New Roman" w:cs="Times New Roman"/>
          <w:color w:val="00000A"/>
          <w:kern w:val="0"/>
          <w:sz w:val="28"/>
          <w:szCs w:val="28"/>
          <w:lang w:val="uk-UA" w:eastAsia="ru-RU" w:bidi="ar-SA"/>
        </w:rPr>
        <w:t>,</w:t>
      </w:r>
      <w:r>
        <w:rPr>
          <w:rFonts w:eastAsia="Times New Roman" w:cs="Times New Roman"/>
          <w:color w:val="000000"/>
          <w:kern w:val="0"/>
          <w:sz w:val="28"/>
          <w:szCs w:val="28"/>
          <w:lang w:val="uk-UA" w:eastAsia="ru-RU" w:bidi="ar-SA"/>
        </w:rPr>
        <w:t xml:space="preserve"> визначену відповідно до звіту про експертну грошову оцінку земельної ділянки від </w:t>
      </w:r>
      <w:r>
        <w:rPr>
          <w:rFonts w:eastAsia="Times New Roman" w:cs="Times New Roman"/>
          <w:color w:val="000000"/>
          <w:kern w:val="0"/>
          <w:sz w:val="28"/>
          <w:szCs w:val="28"/>
          <w:lang w:val="en-US" w:eastAsia="ru-RU" w:bidi="ar-SA"/>
        </w:rPr>
        <w:t>30</w:t>
      </w:r>
      <w:r>
        <w:rPr>
          <w:rFonts w:eastAsia="Times New Roman" w:cs="Times New Roman"/>
          <w:color w:val="000000"/>
          <w:kern w:val="0"/>
          <w:sz w:val="28"/>
          <w:szCs w:val="28"/>
          <w:lang w:val="uk-UA" w:eastAsia="ru-RU" w:bidi="ar-SA"/>
        </w:rPr>
        <w:t>.01.2026, в сумі 230 251 (двісті тридцять тисяч двісті п'ятдесят одна) гривня 00 копійок. </w:t>
      </w:r>
    </w:p>
    <w:p>
      <w:pPr>
        <w:pStyle w:val="Normal"/>
        <w:suppressAutoHyphens w:val="true"/>
        <w:ind w:left="0" w:right="0" w:firstLine="567"/>
        <w:jc w:val="both"/>
        <w:rPr>
          <w:sz w:val="28"/>
          <w:szCs w:val="28"/>
        </w:rPr>
      </w:pPr>
      <w:r>
        <w:rPr>
          <w:sz w:val="28"/>
          <w:szCs w:val="28"/>
        </w:rPr>
        <w:t xml:space="preserve">3. Зобов’язати </w:t>
      </w:r>
      <w:r>
        <w:rPr>
          <w:rFonts w:eastAsia="Times New Roman" w:cs="Times New Roman"/>
          <w:color w:val="00000A"/>
          <w:kern w:val="0"/>
          <w:sz w:val="28"/>
          <w:szCs w:val="28"/>
          <w:lang w:val="uk-UA" w:eastAsia="ru-RU" w:bidi="ar-SA"/>
        </w:rPr>
        <w:t xml:space="preserve">громадянина </w:t>
      </w:r>
      <w:r>
        <w:rPr>
          <w:rFonts w:eastAsia="Times New Roman" w:cs="Times New Roman"/>
          <w:b w:val="false"/>
          <w:bCs w:val="false"/>
          <w:i w:val="false"/>
          <w:iCs w:val="false"/>
          <w:caps w:val="false"/>
          <w:smallCaps w:val="false"/>
          <w:color w:val="00000A"/>
          <w:spacing w:val="-6"/>
          <w:kern w:val="0"/>
          <w:sz w:val="28"/>
          <w:szCs w:val="28"/>
          <w:highlight w:val="white"/>
          <w:lang w:val="uk-UA" w:eastAsia="ru-RU" w:bidi="ar-SA"/>
        </w:rPr>
        <w:t>Токарчука Валентина Вікторовича</w:t>
      </w:r>
      <w:r>
        <w:rPr>
          <w:sz w:val="28"/>
          <w:szCs w:val="28"/>
        </w:rPr>
        <w:t>:</w:t>
      </w:r>
    </w:p>
    <w:p>
      <w:pPr>
        <w:pStyle w:val="Normal"/>
        <w:suppressAutoHyphens w:val="true"/>
        <w:ind w:left="0" w:right="0" w:firstLine="567"/>
        <w:jc w:val="both"/>
        <w:rPr>
          <w:sz w:val="28"/>
          <w:szCs w:val="28"/>
        </w:rPr>
      </w:pPr>
      <w:r>
        <w:rPr>
          <w:sz w:val="28"/>
          <w:szCs w:val="28"/>
        </w:rPr>
        <w:t>3.1.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60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suppressAutoHyphens w:val="true"/>
        <w:ind w:left="0" w:right="0" w:firstLine="567"/>
        <w:jc w:val="both"/>
        <w:rPr>
          <w:sz w:val="28"/>
          <w:szCs w:val="28"/>
        </w:rPr>
      </w:pPr>
      <w:r>
        <w:rPr>
          <w:sz w:val="28"/>
          <w:szCs w:val="28"/>
        </w:rPr>
        <w:t>3.2. Зареєструвати право приватної власності на земельну ділянку в порядку, передбаченому чинним законодавством України.</w:t>
      </w:r>
    </w:p>
    <w:p>
      <w:pPr>
        <w:pStyle w:val="Normal"/>
        <w:suppressAutoHyphens w:val="true"/>
        <w:ind w:left="0" w:right="0"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suppressAutoHyphens w:val="true"/>
        <w:ind w:left="0" w:right="0" w:firstLine="567"/>
        <w:jc w:val="both"/>
        <w:rPr>
          <w:sz w:val="28"/>
          <w:szCs w:val="28"/>
        </w:rPr>
      </w:pPr>
      <w:r>
        <w:rPr>
          <w:sz w:val="28"/>
          <w:szCs w:val="28"/>
        </w:rPr>
        <w:t>3.4 Виконувати обов’язки землевласника відповідно до вимог статті 91 Земельного кодексу України.</w:t>
      </w:r>
    </w:p>
    <w:p>
      <w:pPr>
        <w:pStyle w:val="Normal"/>
        <w:suppressAutoHyphens w:val="true"/>
        <w:ind w:left="0" w:right="0" w:firstLine="567"/>
        <w:jc w:val="both"/>
        <w:rPr>
          <w:sz w:val="28"/>
          <w:szCs w:val="28"/>
        </w:rPr>
      </w:pPr>
      <w:r>
        <w:rPr>
          <w:sz w:val="28"/>
          <w:szCs w:val="28"/>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bidi w:val="0"/>
        <w:spacing w:before="0" w:after="0"/>
        <w:ind w:left="0" w:right="0" w:firstLine="567"/>
        <w:jc w:val="both"/>
        <w:rPr>
          <w:sz w:val="22"/>
          <w:szCs w:val="22"/>
        </w:rPr>
      </w:pPr>
      <w:r>
        <w:rPr>
          <w:sz w:val="22"/>
          <w:szCs w:val="22"/>
        </w:rPr>
      </w:r>
    </w:p>
    <w:p>
      <w:pPr>
        <w:pStyle w:val="Normal"/>
        <w:widowControl/>
        <w:suppressAutoHyphens w:val="true"/>
        <w:bidi w:val="0"/>
        <w:spacing w:before="0" w:after="0"/>
        <w:ind w:left="0" w:right="0" w:firstLine="567"/>
        <w:jc w:val="both"/>
        <w:rPr>
          <w:sz w:val="22"/>
          <w:szCs w:val="22"/>
        </w:rPr>
      </w:pPr>
      <w:r>
        <w:rPr>
          <w:sz w:val="22"/>
          <w:szCs w:val="22"/>
        </w:rPr>
      </w:r>
    </w:p>
    <w:p>
      <w:pPr>
        <w:pStyle w:val="Normal"/>
        <w:tabs>
          <w:tab w:val="clear" w:pos="709"/>
          <w:tab w:val="left" w:pos="7513" w:leader="none"/>
        </w:tabs>
        <w:rPr>
          <w:sz w:val="28"/>
          <w:szCs w:val="28"/>
        </w:rPr>
      </w:pPr>
      <w:r>
        <w:rPr>
          <w:rFonts w:eastAsia="Times New Roman" w:cs="Times New Roman"/>
          <w:b w:val="false"/>
          <w:bCs/>
          <w:i w:val="false"/>
          <w:iCs w:val="false"/>
          <w:caps w:val="false"/>
          <w:smallCaps w:val="false"/>
          <w:color w:val="000000"/>
          <w:spacing w:val="2"/>
          <w:sz w:val="28"/>
          <w:szCs w:val="28"/>
          <w:highlight w:val="white"/>
          <w:lang w:val="uk-UA" w:eastAsia="ar-SA"/>
        </w:rPr>
        <w:t>Секретар міської ради                                                       Катерина ШКЛЬОДА</w:t>
      </w:r>
    </w:p>
    <w:p>
      <w:pPr>
        <w:pStyle w:val="Normal"/>
        <w:tabs>
          <w:tab w:val="clear" w:pos="709"/>
          <w:tab w:val="left" w:pos="7513" w:leader="none"/>
        </w:tabs>
        <w:ind w:left="0" w:right="-365" w:hanging="0"/>
        <w:jc w:val="both"/>
        <w:rPr>
          <w:sz w:val="24"/>
          <w:szCs w:val="24"/>
        </w:rPr>
      </w:pPr>
      <w:r>
        <w:rPr>
          <w:sz w:val="24"/>
          <w:szCs w:val="24"/>
        </w:rPr>
      </w:r>
    </w:p>
    <w:p>
      <w:pPr>
        <w:pStyle w:val="Normal"/>
        <w:tabs>
          <w:tab w:val="clear" w:pos="709"/>
          <w:tab w:val="left" w:pos="7513" w:leader="none"/>
        </w:tabs>
        <w:ind w:left="0" w:right="-365" w:hanging="0"/>
        <w:jc w:val="both"/>
        <w:rPr>
          <w:sz w:val="24"/>
          <w:szCs w:val="24"/>
        </w:rPr>
      </w:pPr>
      <w:r>
        <w:rPr>
          <w:sz w:val="24"/>
          <w:szCs w:val="24"/>
        </w:rPr>
      </w:r>
    </w:p>
    <w:p>
      <w:pPr>
        <w:pStyle w:val="Normal"/>
        <w:tabs>
          <w:tab w:val="clear" w:pos="709"/>
          <w:tab w:val="left" w:pos="7513" w:leader="none"/>
        </w:tabs>
        <w:ind w:left="0" w:right="-365" w:hanging="0"/>
        <w:jc w:val="both"/>
        <w:rPr>
          <w:sz w:val="24"/>
          <w:szCs w:val="24"/>
        </w:rPr>
      </w:pPr>
      <w:r>
        <w:rPr>
          <w:rFonts w:cs="Times New Roman"/>
          <w:sz w:val="24"/>
          <w:szCs w:val="24"/>
          <w:lang w:val="uk-UA"/>
        </w:rPr>
        <w:t>Туз 777 863</w:t>
      </w:r>
    </w:p>
    <w:p>
      <w:pPr>
        <w:pStyle w:val="Normal"/>
        <w:tabs>
          <w:tab w:val="clear" w:pos="709"/>
          <w:tab w:val="left" w:pos="7513" w:leader="none"/>
        </w:tabs>
        <w:ind w:left="0" w:right="-365" w:hanging="0"/>
        <w:jc w:val="both"/>
        <w:rPr>
          <w:sz w:val="24"/>
          <w:szCs w:val="24"/>
        </w:rPr>
      </w:pPr>
      <w:r>
        <w:rPr>
          <w:sz w:val="24"/>
          <w:szCs w:val="24"/>
        </w:rPr>
      </w:r>
    </w:p>
    <w:p>
      <w:pPr>
        <w:pStyle w:val="Normal"/>
        <w:tabs>
          <w:tab w:val="clear" w:pos="709"/>
          <w:tab w:val="left" w:pos="7513" w:leader="none"/>
        </w:tabs>
        <w:ind w:left="0" w:right="-365" w:hanging="0"/>
        <w:jc w:val="both"/>
        <w:rPr>
          <w:sz w:val="24"/>
          <w:szCs w:val="24"/>
        </w:rPr>
      </w:pPr>
      <w:r>
        <w:rPr/>
      </w:r>
    </w:p>
    <w:sectPr>
      <w:type w:val="nextPage"/>
      <w:pgSz w:w="11906" w:h="16838"/>
      <w:pgMar w:left="1984"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Symbol">
    <w:charset w:val="cc"/>
    <w:family w:val="roman"/>
    <w:pitch w:val="variable"/>
  </w:font>
  <w:font w:name="Wingdings">
    <w:charset w:val="cc"/>
    <w:family w:val="roman"/>
    <w:pitch w:val="variable"/>
  </w:font>
  <w:font w:name="Courier New">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8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00000A"/>
      <w:kern w:val="0"/>
      <w:sz w:val="24"/>
      <w:szCs w:val="24"/>
      <w:lang w:val="uk-UA" w:eastAsia="ru-RU" w:bidi="ar-SA"/>
    </w:rPr>
  </w:style>
  <w:style w:type="paragraph" w:styleId="1" w:customStyle="1">
    <w:name w:val="Heading 1"/>
    <w:basedOn w:val="Normal"/>
    <w:qFormat/>
    <w:rsid w:val="000d696a"/>
    <w:pPr>
      <w:keepNext w:val="true"/>
      <w:spacing w:before="240" w:after="60"/>
      <w:outlineLvl w:val="0"/>
    </w:pPr>
    <w:rPr>
      <w:rFonts w:ascii="Arial" w:hAnsi="Arial" w:cs="Arial"/>
      <w:b/>
      <w:bCs/>
      <w:kern w:val="2"/>
      <w:sz w:val="32"/>
      <w:szCs w:val="32"/>
    </w:rPr>
  </w:style>
  <w:style w:type="paragraph" w:styleId="2" w:customStyle="1">
    <w:name w:val="Heading 2"/>
    <w:basedOn w:val="Normal"/>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1"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1" w:customStyle="1">
    <w:name w:val="Заголовок 2 Знак1"/>
    <w:basedOn w:val="DefaultParagraphFont"/>
    <w:qFormat/>
    <w:rsid w:val="00c02f05"/>
    <w:rPr>
      <w:rFonts w:ascii="Arial" w:hAnsi="Arial" w:eastAsia="Times New Roman" w:cs="Arial"/>
      <w:b/>
      <w:bCs/>
      <w:i/>
      <w:iCs/>
      <w:sz w:val="28"/>
      <w:szCs w:val="28"/>
      <w:lang w:eastAsia="ru-RU"/>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12">
    <w:name w:val="Основной шрифт абзаца1"/>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3">
    <w:name w:val="WW8Num2z3"/>
    <w:qFormat/>
    <w:rPr>
      <w:rFonts w:ascii="Symbol" w:hAnsi="Symbol" w:cs="Symbol"/>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WW8Num2z0">
    <w:name w:val="WW8Num2z0"/>
    <w:qFormat/>
    <w:rPr>
      <w:rFonts w:ascii="Symbol" w:hAnsi="Symbol" w:cs="Symbol"/>
    </w:rPr>
  </w:style>
  <w:style w:type="character" w:styleId="WWWW8Num1ztrue61">
    <w:name w:val="WW-WW8Num1ztrue61"/>
    <w:qFormat/>
    <w:rPr/>
  </w:style>
  <w:style w:type="character" w:styleId="WWWW8Num1ztrue51">
    <w:name w:val="WW-WW8Num1ztrue51"/>
    <w:qFormat/>
    <w:rPr/>
  </w:style>
  <w:style w:type="character" w:styleId="WWWW8Num1ztrue41">
    <w:name w:val="WW-WW8Num1ztrue41"/>
    <w:qFormat/>
    <w:rPr/>
  </w:style>
  <w:style w:type="character" w:styleId="WWWW8Num1ztrue31">
    <w:name w:val="WW-WW8Num1ztrue31"/>
    <w:qFormat/>
    <w:rPr/>
  </w:style>
  <w:style w:type="character" w:styleId="WWWW8Num1ztrue21">
    <w:name w:val="WW-WW8Num1ztrue21"/>
    <w:qFormat/>
    <w:rPr/>
  </w:style>
  <w:style w:type="character" w:styleId="WWWW8Num1ztrue11">
    <w:name w:val="WW-WW8Num1ztrue11"/>
    <w:qFormat/>
    <w:rPr/>
  </w:style>
  <w:style w:type="character" w:styleId="WWWW8Num1ztrue7">
    <w:name w:val="WW-WW8Num1ztrue7"/>
    <w:qFormat/>
    <w:rPr/>
  </w:style>
  <w:style w:type="character" w:styleId="WWWW8Num1ztrue6">
    <w:name w:val="WW-WW8Num1ztrue6"/>
    <w:qFormat/>
    <w:rPr/>
  </w:style>
  <w:style w:type="character" w:styleId="WWWW8Num1ztrue5">
    <w:name w:val="WW-WW8Num1ztrue5"/>
    <w:qFormat/>
    <w:rPr/>
  </w:style>
  <w:style w:type="character" w:styleId="WWWW8Num1ztrue4">
    <w:name w:val="WW-WW8Num1ztrue4"/>
    <w:qFormat/>
    <w:rPr/>
  </w:style>
  <w:style w:type="character" w:styleId="WWWW8Num1ztrue3">
    <w:name w:val="WW-WW8Num1ztrue3"/>
    <w:qFormat/>
    <w:rPr/>
  </w:style>
  <w:style w:type="character" w:styleId="WWWW8Num1ztrue2">
    <w:name w:val="WW-WW8Num1ztrue2"/>
    <w:qFormat/>
    <w:rPr/>
  </w:style>
  <w:style w:type="character" w:styleId="WWWW8Num1ztrue1">
    <w:name w:val="WW-WW8Num1ztrue1"/>
    <w:qFormat/>
    <w:rPr/>
  </w:style>
  <w:style w:type="character" w:styleId="WWWW8Num1ztrue">
    <w:name w:val="WW-WW8Num1ztrue"/>
    <w:qFormat/>
    <w:rPr/>
  </w:style>
  <w:style w:type="character" w:styleId="WW8Num1ztrue">
    <w:name w:val="WW8Num1ztrue"/>
    <w:qFormat/>
    <w:rPr/>
  </w:style>
  <w:style w:type="character" w:styleId="WW8Num1zfalse">
    <w:name w:val="WW8Num1zfalse"/>
    <w:qFormat/>
    <w:rPr/>
  </w:style>
  <w:style w:type="character" w:styleId="22">
    <w:name w:val="Основной шрифт абзаца2"/>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paragraph" w:styleId="Style12" w:customStyle="1">
    <w:name w:val="Заголовок"/>
    <w:basedOn w:val="Normal"/>
    <w:next w:val="Style13"/>
    <w:qFormat/>
    <w:rsid w:val="00c7405a"/>
    <w:pPr>
      <w:keepNext w:val="true"/>
      <w:spacing w:before="240" w:after="120"/>
    </w:pPr>
    <w:rPr>
      <w:rFonts w:ascii="Liberation Sans" w:hAnsi="Liberation Sans" w:eastAsia="Microsoft YaHei" w:cs="Lucida Sans"/>
      <w:sz w:val="28"/>
      <w:szCs w:val="28"/>
    </w:rPr>
  </w:style>
  <w:style w:type="paragraph" w:styleId="Style13">
    <w:name w:val="Body Text"/>
    <w:basedOn w:val="Normal"/>
    <w:rsid w:val="00c7405a"/>
    <w:pPr>
      <w:spacing w:lineRule="auto" w:line="276" w:before="0" w:after="140"/>
    </w:pPr>
    <w:rPr/>
  </w:style>
  <w:style w:type="paragraph" w:styleId="Style14">
    <w:name w:val="List"/>
    <w:basedOn w:val="Style13"/>
    <w:rsid w:val="00c7405a"/>
    <w:pPr/>
    <w:rPr>
      <w:rFonts w:cs="Lucida 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rsid w:val="00c7405a"/>
    <w:pPr>
      <w:suppressLineNumbers/>
    </w:pPr>
    <w:rPr>
      <w:rFonts w:cs="Lucida Sans"/>
    </w:rPr>
  </w:style>
  <w:style w:type="paragraph" w:styleId="Caption" w:customStyle="1">
    <w:name w:val="caption"/>
    <w:basedOn w:val="Normal"/>
    <w:qFormat/>
    <w:rsid w:val="00c7405a"/>
    <w:pPr>
      <w:suppressLineNumbers/>
      <w:spacing w:before="120" w:after="120"/>
    </w:pPr>
    <w:rPr>
      <w:rFonts w:cs="Lucida Sans"/>
      <w:i/>
      <w:iCs/>
    </w:rPr>
  </w:style>
  <w:style w:type="paragraph" w:styleId="13">
    <w:name w:val="Текст1"/>
    <w:basedOn w:val="Normal"/>
    <w:qFormat/>
    <w:pPr/>
    <w:rPr>
      <w:rFonts w:ascii="Courier New" w:hAnsi="Courier New" w:eastAsia="Courier New"/>
      <w:sz w:val="20"/>
      <w:szCs w:val="20"/>
      <w:lang w:eastAsia="ar-SA"/>
    </w:rPr>
  </w:style>
  <w:style w:type="paragraph" w:styleId="14">
    <w:name w:val="Указатель1"/>
    <w:basedOn w:val="Normal"/>
    <w:qFormat/>
    <w:pPr/>
    <w:rPr>
      <w:rFonts w:eastAsia="Mangal"/>
      <w:lang w:eastAsia="ar-SA"/>
    </w:rPr>
  </w:style>
  <w:style w:type="paragraph" w:styleId="15">
    <w:name w:val="Название объекта1"/>
    <w:basedOn w:val="Normal"/>
    <w:qFormat/>
    <w:pPr>
      <w:spacing w:before="120" w:after="120"/>
    </w:pPr>
    <w:rPr>
      <w:rFonts w:eastAsia="Mangal"/>
      <w:i/>
      <w:iCs/>
      <w:lang w:eastAsia="ar-SA"/>
    </w:rPr>
  </w:style>
  <w:style w:type="paragraph" w:styleId="Caption1">
    <w:name w:val="caption1"/>
    <w:basedOn w:val="Normal"/>
    <w:qFormat/>
    <w:pPr>
      <w:spacing w:before="120" w:after="120"/>
    </w:pPr>
    <w:rPr>
      <w:rFonts w:eastAsia="FreeSans"/>
      <w:i/>
      <w:iCs/>
      <w:lang w:eastAsia="ar-SA"/>
    </w:rPr>
  </w:style>
  <w:style w:type="numbering" w:styleId="Style17" w:default="1">
    <w:name w:val="Без маркерів"/>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1509</TotalTime>
  <Application>LibreOffice/7.0.3.1$Windows_X86_64 LibreOffice_project/d7547858d014d4cf69878db179d326fc3483e082</Application>
  <Pages>2</Pages>
  <Words>554</Words>
  <Characters>3702</Characters>
  <CharactersWithSpaces>4434</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nkhmel</dc:creator>
  <dc:description/>
  <dc:language>uk-UA</dc:language>
  <cp:lastModifiedBy/>
  <dcterms:modified xsi:type="dcterms:W3CDTF">2026-03-27T15:01:07Z</dcterms:modified>
  <cp:revision>126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