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2CE08CC2" w14:textId="77777777" w:rsidR="000C7BED" w:rsidRDefault="00000000">
      <w:pPr>
        <w:tabs>
          <w:tab w:val="left" w:pos="4320"/>
        </w:tabs>
        <w:jc w:val="center"/>
      </w:pPr>
      <w:r>
        <w:object w:dxaOrig="1140" w:dyaOrig="1185" w14:anchorId="01FF2B17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34843035" r:id="rId7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524B300" wp14:editId="5BF3CFD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1" name="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378FE23" wp14:editId="43BA63C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2" name="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D84C41F" w14:textId="77777777" w:rsidR="000C7BED" w:rsidRDefault="000C7BED">
      <w:pPr>
        <w:jc w:val="center"/>
        <w:rPr>
          <w:sz w:val="16"/>
          <w:szCs w:val="16"/>
        </w:rPr>
      </w:pPr>
    </w:p>
    <w:p w14:paraId="2964A457" w14:textId="77777777" w:rsidR="000C7BE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5017799" w14:textId="77777777" w:rsidR="000C7BED" w:rsidRDefault="000C7BED">
      <w:pPr>
        <w:rPr>
          <w:color w:val="FF0000"/>
          <w:sz w:val="10"/>
          <w:szCs w:val="10"/>
        </w:rPr>
      </w:pPr>
    </w:p>
    <w:p w14:paraId="7455E1D3" w14:textId="77777777" w:rsidR="000C7BE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C5532A" w14:textId="77777777" w:rsidR="000C7BED" w:rsidRDefault="000C7BED">
      <w:pPr>
        <w:jc w:val="center"/>
        <w:rPr>
          <w:b/>
          <w:bCs/>
          <w:sz w:val="20"/>
          <w:szCs w:val="20"/>
        </w:rPr>
      </w:pPr>
    </w:p>
    <w:p w14:paraId="3614414F" w14:textId="77777777" w:rsidR="000C7BED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21A3F61" w14:textId="77777777" w:rsidR="000C7BED" w:rsidRDefault="000C7BED">
      <w:pPr>
        <w:jc w:val="center"/>
        <w:rPr>
          <w:bCs/>
          <w:sz w:val="40"/>
          <w:szCs w:val="40"/>
        </w:rPr>
      </w:pPr>
    </w:p>
    <w:p w14:paraId="03FE3140" w14:textId="77777777" w:rsidR="000C7BED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49B422E4" w14:textId="77777777" w:rsidR="000C7BED" w:rsidRDefault="000C7BED">
      <w:pPr>
        <w:spacing w:line="360" w:lineRule="auto"/>
        <w:ind w:right="4959"/>
        <w:jc w:val="both"/>
        <w:rPr>
          <w:sz w:val="28"/>
          <w:szCs w:val="28"/>
        </w:rPr>
      </w:pPr>
    </w:p>
    <w:p w14:paraId="6066506C" w14:textId="5291B113" w:rsidR="000C7BED" w:rsidRDefault="00000000" w:rsidP="00117167">
      <w:pPr>
        <w:tabs>
          <w:tab w:val="left" w:pos="6615"/>
        </w:tabs>
        <w:ind w:right="4676"/>
        <w:jc w:val="both"/>
      </w:pPr>
      <w:r>
        <w:rPr>
          <w:sz w:val="28"/>
          <w:szCs w:val="28"/>
        </w:rPr>
        <w:t>Про внесення змін до рішення</w:t>
      </w:r>
      <w:r w:rsidR="0011716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 комітету міської ради</w:t>
      </w:r>
      <w:r w:rsidR="00117167">
        <w:rPr>
          <w:sz w:val="28"/>
          <w:szCs w:val="28"/>
        </w:rPr>
        <w:t xml:space="preserve"> </w:t>
      </w:r>
      <w:r>
        <w:rPr>
          <w:sz w:val="28"/>
          <w:szCs w:val="28"/>
        </w:rPr>
        <w:t>від 12.02.2025 №</w:t>
      </w:r>
      <w:r w:rsidR="00117167">
        <w:rPr>
          <w:sz w:val="28"/>
          <w:szCs w:val="28"/>
        </w:rPr>
        <w:t> </w:t>
      </w:r>
      <w:r>
        <w:rPr>
          <w:sz w:val="28"/>
          <w:szCs w:val="28"/>
        </w:rPr>
        <w:t xml:space="preserve">106-1 «Про Порядок надання адресної грошової допомоги для часткової компенсації </w:t>
      </w:r>
      <w:bookmarkStart w:id="1" w:name="__DdeLink__80_813591608"/>
      <w:r>
        <w:rPr>
          <w:sz w:val="28"/>
          <w:szCs w:val="28"/>
        </w:rPr>
        <w:t>витрат на оплату житлово-комунальних послуг»</w:t>
      </w:r>
      <w:bookmarkEnd w:id="1"/>
    </w:p>
    <w:p w14:paraId="50282B35" w14:textId="77777777" w:rsidR="000C7BED" w:rsidRDefault="000C7BED">
      <w:pPr>
        <w:tabs>
          <w:tab w:val="left" w:pos="6615"/>
        </w:tabs>
        <w:jc w:val="both"/>
      </w:pPr>
    </w:p>
    <w:p w14:paraId="300E6047" w14:textId="77777777" w:rsidR="000C7BED" w:rsidRDefault="00000000">
      <w:pPr>
        <w:ind w:right="4677"/>
        <w:jc w:val="both"/>
      </w:pPr>
      <w:r>
        <w:tab/>
      </w:r>
    </w:p>
    <w:p w14:paraId="32905D55" w14:textId="3A515416" w:rsidR="000C7BED" w:rsidRDefault="00000000">
      <w:pPr>
        <w:ind w:firstLine="567"/>
        <w:jc w:val="both"/>
      </w:pPr>
      <w:r>
        <w:rPr>
          <w:sz w:val="28"/>
          <w:szCs w:val="28"/>
          <w:highlight w:val="white"/>
        </w:rPr>
        <w:t xml:space="preserve">Відповідно до ст. 52, 59 Закону України «Про місцеве самоврядування в Україні», на виконання </w:t>
      </w:r>
      <w:r>
        <w:rPr>
          <w:color w:val="000000"/>
          <w:sz w:val="28"/>
          <w:szCs w:val="28"/>
          <w:highlight w:val="white"/>
        </w:rPr>
        <w:t>Комплексної програми підтримки                   ветеранів</w:t>
      </w:r>
      <w:r w:rsidR="00117167"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  <w:highlight w:val="white"/>
        </w:rPr>
        <w:t>/</w:t>
      </w:r>
      <w:r w:rsidR="00117167"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  <w:highlight w:val="white"/>
        </w:rPr>
        <w:t>ветеранок війни та членів їх сімей</w:t>
      </w:r>
      <w:r>
        <w:rPr>
          <w:sz w:val="28"/>
          <w:szCs w:val="28"/>
          <w:highlight w:val="white"/>
        </w:rPr>
        <w:t xml:space="preserve"> на 2024–2028 роки</w:t>
      </w:r>
      <w:r>
        <w:rPr>
          <w:rStyle w:val="FontStyle22"/>
          <w:highlight w:val="white"/>
        </w:rPr>
        <w:t xml:space="preserve">, </w:t>
      </w:r>
      <w:r>
        <w:rPr>
          <w:rStyle w:val="FontStyle22"/>
          <w:spacing w:val="-1"/>
          <w:kern w:val="2"/>
          <w:sz w:val="28"/>
          <w:szCs w:val="28"/>
          <w:highlight w:val="white"/>
        </w:rPr>
        <w:t xml:space="preserve">затвердженої рішенням міської ради </w:t>
      </w:r>
      <w:r>
        <w:rPr>
          <w:rStyle w:val="FontStyle22"/>
          <w:kern w:val="2"/>
          <w:sz w:val="28"/>
          <w:szCs w:val="28"/>
          <w:highlight w:val="white"/>
        </w:rPr>
        <w:t xml:space="preserve">від 24.12.2019 № 68/62, </w:t>
      </w:r>
      <w:r>
        <w:rPr>
          <w:rStyle w:val="FontStyle22"/>
          <w:spacing w:val="-1"/>
          <w:kern w:val="2"/>
          <w:sz w:val="28"/>
          <w:szCs w:val="28"/>
          <w:highlight w:val="white"/>
        </w:rPr>
        <w:t xml:space="preserve">зі змінами, </w:t>
      </w:r>
      <w:r>
        <w:rPr>
          <w:sz w:val="28"/>
          <w:szCs w:val="28"/>
          <w:highlight w:val="white"/>
        </w:rPr>
        <w:t xml:space="preserve">з метою надання адресної грошової </w:t>
      </w:r>
      <w:r>
        <w:rPr>
          <w:sz w:val="28"/>
          <w:szCs w:val="28"/>
        </w:rPr>
        <w:t xml:space="preserve">допомоги для часткової компенсації </w:t>
      </w:r>
      <w:r>
        <w:rPr>
          <w:sz w:val="28"/>
          <w:szCs w:val="28"/>
          <w:highlight w:val="white"/>
        </w:rPr>
        <w:t>витрат на оплату житлово-комунальних</w:t>
      </w:r>
      <w:r w:rsidR="00117167">
        <w:rPr>
          <w:sz w:val="28"/>
          <w:szCs w:val="28"/>
          <w:highlight w:val="white"/>
        </w:rPr>
        <w:t xml:space="preserve"> послуг</w:t>
      </w:r>
      <w:r>
        <w:rPr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виконавчий комітет міської ради </w:t>
      </w:r>
    </w:p>
    <w:p w14:paraId="6759620A" w14:textId="77777777" w:rsidR="000C7BED" w:rsidRDefault="000C7BED">
      <w:pPr>
        <w:ind w:firstLine="567"/>
        <w:jc w:val="both"/>
        <w:rPr>
          <w:sz w:val="28"/>
          <w:szCs w:val="28"/>
        </w:rPr>
      </w:pPr>
    </w:p>
    <w:p w14:paraId="6B130381" w14:textId="77777777" w:rsidR="000C7BED" w:rsidRDefault="00000000">
      <w:pPr>
        <w:jc w:val="both"/>
      </w:pPr>
      <w:r>
        <w:rPr>
          <w:sz w:val="28"/>
          <w:szCs w:val="28"/>
        </w:rPr>
        <w:t xml:space="preserve">ВИРІШИВ: </w:t>
      </w:r>
    </w:p>
    <w:p w14:paraId="537A5EF4" w14:textId="77777777" w:rsidR="000C7BED" w:rsidRDefault="000C7BED">
      <w:pPr>
        <w:ind w:firstLine="567"/>
        <w:jc w:val="both"/>
        <w:rPr>
          <w:sz w:val="28"/>
          <w:szCs w:val="28"/>
        </w:rPr>
      </w:pPr>
    </w:p>
    <w:p w14:paraId="1899907B" w14:textId="77777777" w:rsidR="000C7BED" w:rsidRDefault="00000000">
      <w:pPr>
        <w:ind w:firstLine="567"/>
        <w:jc w:val="both"/>
      </w:pPr>
      <w:r>
        <w:rPr>
          <w:sz w:val="28"/>
          <w:szCs w:val="28"/>
        </w:rPr>
        <w:t xml:space="preserve">1. Внести зміни в додаток до рішення виконавчого комітету міської ради від 12.02.2025 №106-1 «Про Порядок надання адресної грошової допомоги для часткової компенсації витрат на оплату житлово-комунальних послу», а саме: </w:t>
      </w:r>
    </w:p>
    <w:p w14:paraId="5648905B" w14:textId="5B889CB2" w:rsidR="000C7BED" w:rsidRDefault="00000000">
      <w:pPr>
        <w:ind w:firstLine="567"/>
        <w:jc w:val="both"/>
      </w:pPr>
      <w:r>
        <w:rPr>
          <w:sz w:val="28"/>
          <w:szCs w:val="28"/>
        </w:rPr>
        <w:t>1.1 </w:t>
      </w:r>
      <w:r w:rsidR="00117167">
        <w:rPr>
          <w:sz w:val="28"/>
          <w:szCs w:val="28"/>
        </w:rPr>
        <w:t>П</w:t>
      </w:r>
      <w:r>
        <w:rPr>
          <w:sz w:val="28"/>
          <w:szCs w:val="28"/>
        </w:rPr>
        <w:t xml:space="preserve">ункт 3 </w:t>
      </w:r>
      <w:r w:rsidR="00117167">
        <w:rPr>
          <w:sz w:val="28"/>
          <w:szCs w:val="28"/>
        </w:rPr>
        <w:t xml:space="preserve">доповнити </w:t>
      </w:r>
      <w:r>
        <w:rPr>
          <w:sz w:val="28"/>
          <w:szCs w:val="28"/>
        </w:rPr>
        <w:t>підпунктом 3 такого змісту:</w:t>
      </w:r>
    </w:p>
    <w:p w14:paraId="38D6CC73" w14:textId="57B4930C" w:rsidR="000C7BED" w:rsidRDefault="00000000">
      <w:pPr>
        <w:ind w:firstLine="567"/>
        <w:jc w:val="both"/>
      </w:pPr>
      <w:r>
        <w:rPr>
          <w:sz w:val="28"/>
          <w:szCs w:val="28"/>
        </w:rPr>
        <w:t xml:space="preserve"> «3) батькам Героїв України</w:t>
      </w:r>
      <w:r w:rsidR="00117167">
        <w:rPr>
          <w:sz w:val="28"/>
          <w:szCs w:val="28"/>
        </w:rPr>
        <w:t>,</w:t>
      </w:r>
      <w:r>
        <w:rPr>
          <w:sz w:val="28"/>
          <w:szCs w:val="28"/>
        </w:rPr>
        <w:t xml:space="preserve"> загиблих під час Революції Гідності.»</w:t>
      </w:r>
    </w:p>
    <w:p w14:paraId="236E2601" w14:textId="1CA168E2" w:rsidR="000C7BED" w:rsidRDefault="00000000">
      <w:pPr>
        <w:ind w:firstLine="567"/>
        <w:jc w:val="both"/>
      </w:pPr>
      <w:r>
        <w:rPr>
          <w:sz w:val="28"/>
          <w:szCs w:val="28"/>
        </w:rPr>
        <w:t>1.2</w:t>
      </w:r>
      <w:r w:rsidR="00117167">
        <w:rPr>
          <w:sz w:val="28"/>
          <w:szCs w:val="28"/>
        </w:rPr>
        <w:t>.</w:t>
      </w:r>
      <w:r>
        <w:rPr>
          <w:sz w:val="28"/>
          <w:szCs w:val="28"/>
        </w:rPr>
        <w:t xml:space="preserve"> Викласти пункт 4 у такій редакції: </w:t>
      </w:r>
    </w:p>
    <w:p w14:paraId="53B4C01D" w14:textId="6EB2618D" w:rsidR="000C7BED" w:rsidRDefault="00000000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>«</w:t>
      </w:r>
      <w:r w:rsidR="00117167">
        <w:rPr>
          <w:sz w:val="28"/>
          <w:szCs w:val="28"/>
        </w:rPr>
        <w:t>4. </w:t>
      </w:r>
      <w:r>
        <w:rPr>
          <w:sz w:val="28"/>
          <w:szCs w:val="28"/>
        </w:rPr>
        <w:t>Дія</w:t>
      </w:r>
      <w:r w:rsidR="0011716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Порядку не поширюється на осіб, зазначених в пункті 3 Порядку</w:t>
      </w:r>
      <w:r w:rsidR="00117167">
        <w:rPr>
          <w:sz w:val="28"/>
          <w:szCs w:val="28"/>
        </w:rPr>
        <w:t>,</w:t>
      </w:r>
      <w:r>
        <w:rPr>
          <w:sz w:val="28"/>
          <w:szCs w:val="28"/>
        </w:rPr>
        <w:t xml:space="preserve"> в період отримання субсидії на оплату житлово-комунальних послуг, придбання скрапленого газу, твердого та рідкого пічного побутового палива або 100-відсоткової знижки плати за користування житлово-комунальними послугами в межах соціальних норм споживання</w:t>
      </w:r>
      <w:r w:rsidR="00117167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583B0AE0" w14:textId="5F92D115" w:rsidR="000C7BED" w:rsidRDefault="00000000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>1.3</w:t>
      </w:r>
      <w:r w:rsidR="0011716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17167">
        <w:rPr>
          <w:sz w:val="28"/>
          <w:szCs w:val="28"/>
        </w:rPr>
        <w:t>П</w:t>
      </w:r>
      <w:r>
        <w:rPr>
          <w:sz w:val="28"/>
          <w:szCs w:val="28"/>
        </w:rPr>
        <w:t xml:space="preserve">ункт 5 </w:t>
      </w:r>
      <w:r w:rsidR="00117167">
        <w:rPr>
          <w:sz w:val="28"/>
          <w:szCs w:val="28"/>
        </w:rPr>
        <w:t xml:space="preserve">викласти </w:t>
      </w:r>
      <w:r>
        <w:rPr>
          <w:sz w:val="28"/>
          <w:szCs w:val="28"/>
        </w:rPr>
        <w:t xml:space="preserve">у такій редакції: </w:t>
      </w:r>
    </w:p>
    <w:p w14:paraId="6C1D1441" w14:textId="69C2D4C2" w:rsidR="000C7BED" w:rsidRDefault="00000000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>«</w:t>
      </w:r>
      <w:r w:rsidR="00117167">
        <w:rPr>
          <w:sz w:val="28"/>
          <w:szCs w:val="28"/>
        </w:rPr>
        <w:t>5. </w:t>
      </w:r>
      <w:r>
        <w:rPr>
          <w:sz w:val="28"/>
          <w:szCs w:val="28"/>
        </w:rPr>
        <w:t xml:space="preserve">Адресна грошова допомога надається особам, які </w:t>
      </w:r>
      <w:r>
        <w:rPr>
          <w:sz w:val="28"/>
          <w:szCs w:val="28"/>
          <w:shd w:val="clear" w:color="auto" w:fill="FFFFFF"/>
        </w:rPr>
        <w:t>задекларували або зареєстрували місце проживання на території Луцької міської територіальної громади, або фактичне місце проживання</w:t>
      </w:r>
      <w:r w:rsidR="00117167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/</w:t>
      </w:r>
      <w:r w:rsidR="00117167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перебування яких підтверджується довідкою про взяття на облік внутрішньо переміщеної особи</w:t>
      </w:r>
      <w:r w:rsidR="0011716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». </w:t>
      </w:r>
    </w:p>
    <w:p w14:paraId="329EFC7F" w14:textId="353286FE" w:rsidR="000C7BED" w:rsidRDefault="00000000">
      <w:pPr>
        <w:ind w:firstLine="567"/>
        <w:jc w:val="both"/>
      </w:pPr>
      <w:r>
        <w:rPr>
          <w:sz w:val="28"/>
          <w:szCs w:val="28"/>
        </w:rPr>
        <w:lastRenderedPageBreak/>
        <w:t>1.4</w:t>
      </w:r>
      <w:r w:rsidR="0011716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17167">
        <w:rPr>
          <w:sz w:val="28"/>
          <w:szCs w:val="28"/>
        </w:rPr>
        <w:t>П</w:t>
      </w:r>
      <w:r>
        <w:rPr>
          <w:sz w:val="28"/>
          <w:szCs w:val="28"/>
        </w:rPr>
        <w:t xml:space="preserve">ункт 16 </w:t>
      </w:r>
      <w:r w:rsidR="00117167">
        <w:rPr>
          <w:sz w:val="28"/>
          <w:szCs w:val="28"/>
        </w:rPr>
        <w:t xml:space="preserve">викласти </w:t>
      </w:r>
      <w:r>
        <w:rPr>
          <w:sz w:val="28"/>
          <w:szCs w:val="28"/>
        </w:rPr>
        <w:t xml:space="preserve">у такій редакції: </w:t>
      </w:r>
    </w:p>
    <w:p w14:paraId="184969C8" w14:textId="50182788" w:rsidR="000C7BED" w:rsidRDefault="00000000">
      <w:pPr>
        <w:ind w:firstLine="567"/>
        <w:jc w:val="both"/>
      </w:pPr>
      <w:r>
        <w:rPr>
          <w:sz w:val="28"/>
          <w:szCs w:val="28"/>
        </w:rPr>
        <w:t>«</w:t>
      </w:r>
      <w:r w:rsidR="00117167">
        <w:rPr>
          <w:sz w:val="28"/>
          <w:szCs w:val="28"/>
        </w:rPr>
        <w:t>16. </w:t>
      </w:r>
      <w:r>
        <w:rPr>
          <w:sz w:val="28"/>
          <w:szCs w:val="28"/>
        </w:rPr>
        <w:t>На наступний рік адресна грошова допомога призначається без звернення осіб, зазначених у пункті 3</w:t>
      </w:r>
      <w:r w:rsidR="00117167">
        <w:rPr>
          <w:sz w:val="28"/>
          <w:szCs w:val="28"/>
        </w:rPr>
        <w:t>,</w:t>
      </w:r>
      <w:r>
        <w:rPr>
          <w:sz w:val="28"/>
          <w:szCs w:val="28"/>
        </w:rPr>
        <w:t xml:space="preserve"> на підставі раніше поданих документів, за умови перебування пільговиків та членів сім’ї в реєстрі Луцької міської територіальної громади, за винятком внутрішньо переміщених осіб, які щорічно в термін не пізніше 25 березня подають до Департаменту документальне підтвердження актуальної інформації (довідка, лист тощо) станом на поточний рік про перебування на обліку внутрішньо переміщених осіб в Луцькій міській територіальній громаді.»</w:t>
      </w:r>
      <w:r w:rsidR="005C1939">
        <w:rPr>
          <w:sz w:val="28"/>
          <w:szCs w:val="28"/>
        </w:rPr>
        <w:t>.</w:t>
      </w:r>
    </w:p>
    <w:p w14:paraId="536BE8BC" w14:textId="023712E9" w:rsidR="000C7BED" w:rsidRDefault="00000000">
      <w:pPr>
        <w:ind w:firstLine="567"/>
        <w:jc w:val="both"/>
      </w:pPr>
      <w:r>
        <w:rPr>
          <w:sz w:val="28"/>
          <w:szCs w:val="28"/>
        </w:rPr>
        <w:t>1.5 </w:t>
      </w:r>
      <w:r w:rsidR="005C1939">
        <w:rPr>
          <w:sz w:val="28"/>
          <w:szCs w:val="28"/>
        </w:rPr>
        <w:t>П</w:t>
      </w:r>
      <w:r>
        <w:rPr>
          <w:sz w:val="28"/>
          <w:szCs w:val="28"/>
        </w:rPr>
        <w:t>ункт 17</w:t>
      </w:r>
      <w:r w:rsidR="005C1939">
        <w:rPr>
          <w:sz w:val="28"/>
          <w:szCs w:val="28"/>
        </w:rPr>
        <w:t xml:space="preserve"> викласти</w:t>
      </w:r>
      <w:r>
        <w:rPr>
          <w:sz w:val="28"/>
          <w:szCs w:val="28"/>
        </w:rPr>
        <w:t xml:space="preserve"> у такій редакції: </w:t>
      </w:r>
    </w:p>
    <w:p w14:paraId="6DCC4E49" w14:textId="502803AB" w:rsidR="000C7BED" w:rsidRDefault="00000000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>«</w:t>
      </w:r>
      <w:r w:rsidR="005C1939">
        <w:rPr>
          <w:sz w:val="28"/>
          <w:szCs w:val="28"/>
        </w:rPr>
        <w:t>17. </w:t>
      </w:r>
      <w:r>
        <w:rPr>
          <w:sz w:val="28"/>
          <w:szCs w:val="28"/>
        </w:rPr>
        <w:t>Адресна грошова допомога за поточний квартал не надається у разі наявності заборгованості більше 1</w:t>
      </w:r>
      <w:r w:rsidR="005C1939">
        <w:rPr>
          <w:sz w:val="28"/>
          <w:szCs w:val="28"/>
        </w:rPr>
        <w:t> </w:t>
      </w:r>
      <w:r>
        <w:rPr>
          <w:sz w:val="28"/>
          <w:szCs w:val="28"/>
        </w:rPr>
        <w:t xml:space="preserve">000 грн за два місяці з оплати за житлово-комунальні послуги та припиняється у разі несвоєчасного повідомлення Департаменту пільговиком про виникнення обставин, зазначених у пункту 8 Порядку. Припинення надання адресної грошової допомоги здійснюється з місяця, що настає за місяцем, в якому виникли такі обставини. Відсутність заборгованості за оплату платником комунальних послуг перевіряється на підставі відомостей з бази даних ТзОВ «Місцевий обчислювальний центр», а за відсутності такої інформації </w:t>
      </w:r>
      <w:r w:rsidR="005C1939">
        <w:rPr>
          <w:sz w:val="28"/>
          <w:szCs w:val="28"/>
        </w:rPr>
        <w:t>–</w:t>
      </w:r>
      <w:r>
        <w:rPr>
          <w:sz w:val="28"/>
          <w:szCs w:val="28"/>
        </w:rPr>
        <w:t xml:space="preserve"> на  підставі відомостей інших установ, які здійснюють відповідні нарахування</w:t>
      </w:r>
      <w:r w:rsidR="005C193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51E42621" w14:textId="77777777" w:rsidR="000C7BED" w:rsidRDefault="00000000">
      <w:pPr>
        <w:ind w:firstLine="567"/>
        <w:jc w:val="both"/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8979123" w14:textId="77777777" w:rsidR="000C7BED" w:rsidRDefault="000C7BED">
      <w:pPr>
        <w:pStyle w:val="a8"/>
        <w:rPr>
          <w:szCs w:val="28"/>
        </w:rPr>
      </w:pPr>
    </w:p>
    <w:p w14:paraId="29A7BAB1" w14:textId="77777777" w:rsidR="000C7BED" w:rsidRDefault="000C7BED">
      <w:pPr>
        <w:pStyle w:val="a8"/>
        <w:rPr>
          <w:szCs w:val="28"/>
        </w:rPr>
      </w:pPr>
    </w:p>
    <w:p w14:paraId="22B1DD03" w14:textId="77777777" w:rsidR="000C7BED" w:rsidRDefault="00000000">
      <w:pPr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C788539" w14:textId="77777777" w:rsidR="000C7BED" w:rsidRDefault="000C7BED">
      <w:pPr>
        <w:jc w:val="both"/>
        <w:rPr>
          <w:sz w:val="28"/>
          <w:szCs w:val="28"/>
        </w:rPr>
      </w:pPr>
    </w:p>
    <w:p w14:paraId="569B99F9" w14:textId="77777777" w:rsidR="000C7BED" w:rsidRDefault="000C7BED">
      <w:pPr>
        <w:jc w:val="both"/>
        <w:rPr>
          <w:sz w:val="28"/>
          <w:szCs w:val="28"/>
        </w:rPr>
      </w:pPr>
    </w:p>
    <w:p w14:paraId="2A6EBD20" w14:textId="77777777" w:rsidR="000C7BED" w:rsidRDefault="00000000">
      <w:pPr>
        <w:jc w:val="both"/>
      </w:pPr>
      <w:r>
        <w:rPr>
          <w:sz w:val="28"/>
          <w:szCs w:val="28"/>
        </w:rPr>
        <w:t>Секретар міської ради                                                               Юрій БЕЗПЯТКО</w:t>
      </w:r>
    </w:p>
    <w:p w14:paraId="755A3C07" w14:textId="77777777" w:rsidR="000C7BED" w:rsidRDefault="00000000">
      <w:pPr>
        <w:jc w:val="both"/>
      </w:pPr>
      <w:r>
        <w:rPr>
          <w:sz w:val="28"/>
          <w:szCs w:val="28"/>
        </w:rPr>
        <w:t xml:space="preserve"> </w:t>
      </w:r>
    </w:p>
    <w:p w14:paraId="21BDDCB8" w14:textId="77777777" w:rsidR="000C7BED" w:rsidRDefault="000C7BED">
      <w:pPr>
        <w:jc w:val="both"/>
        <w:rPr>
          <w:sz w:val="28"/>
          <w:szCs w:val="28"/>
        </w:rPr>
      </w:pPr>
    </w:p>
    <w:p w14:paraId="0BC94235" w14:textId="77777777" w:rsidR="000C7BED" w:rsidRDefault="00000000">
      <w:pPr>
        <w:jc w:val="both"/>
      </w:pPr>
      <w:r>
        <w:t xml:space="preserve">Кобилинський </w:t>
      </w:r>
      <w:r>
        <w:rPr>
          <w:rStyle w:val="ab"/>
          <w:b w:val="0"/>
        </w:rPr>
        <w:t>739 900</w:t>
      </w:r>
    </w:p>
    <w:p w14:paraId="42FDAA0B" w14:textId="77777777" w:rsidR="000C7BED" w:rsidRDefault="000C7BED">
      <w:pPr>
        <w:jc w:val="both"/>
        <w:rPr>
          <w:rStyle w:val="ab"/>
          <w:b w:val="0"/>
          <w:sz w:val="28"/>
          <w:szCs w:val="28"/>
        </w:rPr>
      </w:pPr>
    </w:p>
    <w:p w14:paraId="18714A14" w14:textId="77777777" w:rsidR="000C7BED" w:rsidRDefault="000C7BED">
      <w:pPr>
        <w:jc w:val="both"/>
        <w:rPr>
          <w:rStyle w:val="ab"/>
          <w:b w:val="0"/>
          <w:sz w:val="28"/>
          <w:szCs w:val="28"/>
        </w:rPr>
      </w:pPr>
    </w:p>
    <w:p w14:paraId="4D33B230" w14:textId="77777777" w:rsidR="000C7BED" w:rsidRDefault="000C7BED">
      <w:pPr>
        <w:jc w:val="both"/>
        <w:rPr>
          <w:rStyle w:val="ab"/>
          <w:b w:val="0"/>
          <w:sz w:val="28"/>
          <w:szCs w:val="28"/>
        </w:rPr>
      </w:pPr>
    </w:p>
    <w:p w14:paraId="5347BBDF" w14:textId="77777777" w:rsidR="000C7BED" w:rsidRDefault="000C7BED">
      <w:pPr>
        <w:tabs>
          <w:tab w:val="left" w:pos="0"/>
        </w:tabs>
        <w:ind w:firstLine="567"/>
        <w:jc w:val="both"/>
      </w:pPr>
    </w:p>
    <w:sectPr w:rsidR="000C7BED" w:rsidSect="00117167">
      <w:headerReference w:type="default" r:id="rId8"/>
      <w:pgSz w:w="11906" w:h="16838"/>
      <w:pgMar w:top="567" w:right="567" w:bottom="1134" w:left="1985" w:header="567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1FEE" w14:textId="77777777" w:rsidR="00F953F1" w:rsidRDefault="00F953F1">
      <w:r>
        <w:separator/>
      </w:r>
    </w:p>
  </w:endnote>
  <w:endnote w:type="continuationSeparator" w:id="0">
    <w:p w14:paraId="4272ADE3" w14:textId="77777777" w:rsidR="00F953F1" w:rsidRDefault="00F9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0D40" w14:textId="77777777" w:rsidR="00F953F1" w:rsidRDefault="00F953F1">
      <w:r>
        <w:separator/>
      </w:r>
    </w:p>
  </w:footnote>
  <w:footnote w:type="continuationSeparator" w:id="0">
    <w:p w14:paraId="335D1E57" w14:textId="77777777" w:rsidR="00F953F1" w:rsidRDefault="00F9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1361" w14:textId="77777777" w:rsidR="000C7BED" w:rsidRDefault="00000000">
    <w:pPr>
      <w:pStyle w:val="a4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FF115AA" w14:textId="77777777" w:rsidR="00117167" w:rsidRDefault="0011716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BED"/>
    <w:rsid w:val="000C7BED"/>
    <w:rsid w:val="00117167"/>
    <w:rsid w:val="005C1939"/>
    <w:rsid w:val="00BA16C5"/>
    <w:rsid w:val="00F9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CD57"/>
  <w15:docId w15:val="{7A7DC63B-1959-4F94-BBFF-4AC11999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Pr>
      <w:b/>
      <w:bCs/>
    </w:rPr>
  </w:style>
  <w:style w:type="character" w:customStyle="1" w:styleId="ac">
    <w:name w:val="Выделение жирным"/>
    <w:qFormat/>
    <w:rPr>
      <w:b/>
      <w:b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paragraph" w:customStyle="1" w:styleId="ad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e">
    <w:name w:val="List"/>
    <w:basedOn w:val="aa"/>
    <w:uiPriority w:val="99"/>
    <w:rsid w:val="00F42C4A"/>
    <w:rPr>
      <w:rFonts w:cs="Lucida Sans"/>
    </w:rPr>
  </w:style>
  <w:style w:type="paragraph" w:styleId="af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af1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2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3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4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90</cp:revision>
  <cp:lastPrinted>2026-03-12T08:47:00Z</cp:lastPrinted>
  <dcterms:created xsi:type="dcterms:W3CDTF">2022-06-06T08:38:00Z</dcterms:created>
  <dcterms:modified xsi:type="dcterms:W3CDTF">2026-03-12T15:51:00Z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