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left="4932" w:hanging="0"/>
        <w:rPr/>
      </w:pPr>
      <w:r>
        <w:rPr>
          <w:rFonts w:ascii="Times New Roman" w:hAnsi="Times New Roman"/>
          <w:sz w:val="28"/>
          <w:szCs w:val="28"/>
        </w:rPr>
        <w:t xml:space="preserve">Додаток 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розпорядження міського голови       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________________ </w:t>
      </w:r>
      <w:r>
        <w:rPr>
          <w:rFonts w:eastAsia="Times New Roman" w:cs="Times New Roman" w:ascii="Times New Roman" w:hAnsi="Times New Roman"/>
          <w:sz w:val="28"/>
          <w:szCs w:val="28"/>
        </w:rPr>
        <w:t>№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567" w:hanging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ґ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рунтування</w:t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підстави із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закупівлі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>п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ослуги з розподілу електричної енергії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і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 застосуванням виключення згідно з Особливостями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скасування, затвердженими постановою Кабінету Міністрів України від 12.10.2022 </w:t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№ </w:t>
      </w:r>
      <w:r>
        <w:rPr>
          <w:rFonts w:eastAsia="Times New Roman" w:cs="Times New Roman" w:ascii="Times New Roman" w:hAnsi="Times New Roman"/>
          <w:sz w:val="28"/>
          <w:szCs w:val="28"/>
        </w:rPr>
        <w:t>1178 (далі – Особливості)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Застосування виключення: </w:t>
      </w:r>
      <w:r>
        <w:rPr>
          <w:rFonts w:eastAsia="Times New Roman" w:cs="Times New Roman" w:ascii="Times New Roman" w:hAnsi="Times New Roman"/>
          <w:sz w:val="28"/>
          <w:szCs w:val="28"/>
        </w:rPr>
        <w:t>відповідно до абзацу четвертого підпункту 5 пункту 13 Особливостей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роботи, товари чи послуги можуть бути виконані, поставлені чи надані виключно певним суб’єктом господарювання  у випадку відсутності конкуренції з технічних причин, яка повинна бути документально підтверджена замовником.</w:t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Особливості здійснення закупівлі: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статті 64 Конституції України в умовах воєнного або надзвичайного стану тимчасово можуть встановлюватись окремі обмеження прав і свобод із обов’язковим зазначенням строку дії цих обмежень.</w:t>
      </w:r>
    </w:p>
    <w:p>
      <w:pPr>
        <w:pStyle w:val="Normal"/>
        <w:shd w:val="clear" w:color="auto" w:fill="FFFFFF"/>
        <w:spacing w:lineRule="auto" w:line="240" w:before="0" w:after="0"/>
        <w:ind w:right="170" w:firstLine="56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Указом Президента України від 24.02.2022 № 64 «Про введення воєнного стану в Україні» (далі – Указ), зі змінами, термін дії воєнного стану продовжено до 0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4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.0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5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.2026.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Статтею 4 Указу постановлено Кабінету Міністрів України невідкладно: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ввести в дію план запровадження та забезпечення заходів правового режиму воєнного стану в Україні;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забезпечити фінансування та вжити в межах повноважень інших заходів, пов'язаних із запровадженням правового режиму воєнного стану на території України.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Стаття 12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sz w:val="28"/>
          <w:szCs w:val="28"/>
        </w:rPr>
        <w:t>Закону України «Про правовий режим воєнного стану» передбачає, що Кабінет Міністрів України, в разі введення воєнного стану в Україні або окремих її місцевостях: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працює відповідно до Регламенту Кабінету Міністрів України в умовах воєнного стану;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ситуації, яка склалася.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Згідно з абзацом сьомим пункту 5 частини першої статті 20 Закону України «Про Кабінет Міністрів України» Кабінет Міністрів України здійснює керівництво єдиною системою цивільного захисту України, мобілізаційною підготовкою національної економіки та переведенням її на режим роботи в умовах надзвичайного чи воєнного стану.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З метою невідкладного забезпечення заходів правового режиму воєнного стану, до яких, у тому числі, входить здійснення публічних закупівель, частинами третьою–сьомою розділу Х «Прикінцеві та перехідні положення» Закону України «Про публічні закупівлі» (далі – Закон) встановлено, що на період дії правового режиму воєнного стану в Україні та протягом 90 днів з дня його припинення або скасування 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Особливості здійснення закупівель товарів, робіт і послуг для замовників, передбачених цим Законом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, визначаються Кабінетом Міністрів України із забезпеченням захищеності таких замовників від воєнних загроз. 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Положеннями Особливостей передбачено, що придбання замовниками товарів і послуг (крім послуг з поточного ремонту), вартість яких становить або перевищує 100 тис. гривень, послуг з поточного ремонту, вартість яких становить або перевищує 200 тис. гривень, робіт, вартість яких становить або перевищує 1,5 млн гривень, може здійснюватися без застосування відкритих торгів та/або електронного каталогу для закупівлі товару у разі, коли роботи, товари чи послуги можуть бути виконані, поставлені чи надані виключно певним суб’єктом господарювання у випадку відсутності конкуренції з технічних причин, яка повинна бути документально підтверджена замовником, тобто замовник застосовує виняток за Особливостями і укладає прямий договір. За результатами закупівлі, здійсненої відповідно до цього пункту, замовники оприлюднюють в електронній системі закупівель звіт про договір про закупівлю, укладений без використання електронної системи закупівель, відповідно до пунктів 3–8 розділу Х «Прикінцеві та перехідні положення» Закону.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ab/>
        <w:t>Обсяг закупівлі визначається на підставі річного планування, а також з урахуванням потреби замовника на період 2026 року. Водночас, як передбачено чинним законодавством,</w:t>
      </w:r>
      <w:bookmarkStart w:id="0" w:name="bookmark=kix.21jy2ypv6p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під час здійснення закупівель замовники повинні дотримуватися принципів здійснення публічних закупівель.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Враховуючи зазначене, з метою дотримання принципу ефективності закупівлі, якнайшвидшого забезпечення потреби в умовах воєнного стану, замовник прийняв рішення про застосування під час здійснення закупівлі вищезазначеного винятку за Особливостями.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 огляду на викладене, рішення (обґрунтування) замовника про проведення закупівлі відповідає чинному законодавству.</w:t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4"/>
        <w:spacing w:before="0" w:after="0"/>
        <w:ind w:left="0" w:right="180" w:hanging="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color w:val="000000"/>
          <w:sz w:val="30"/>
          <w:szCs w:val="30"/>
        </w:rPr>
        <w:t>Заступник міського голови                                             Ірина ЧЕБЕЛЮК</w:t>
      </w:r>
    </w:p>
    <w:p>
      <w:pPr>
        <w:pStyle w:val="Style14"/>
        <w:ind w:left="0" w:right="180" w:hanging="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color w:val="000000"/>
          <w:sz w:val="30"/>
          <w:szCs w:val="30"/>
        </w:rPr>
        <w:t xml:space="preserve">                                         </w:t>
      </w:r>
    </w:p>
    <w:p>
      <w:pPr>
        <w:pStyle w:val="Normal"/>
        <w:spacing w:lineRule="auto" w:line="240" w:before="0" w:after="0"/>
        <w:ind w:right="18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Юрченко 741 114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985" w:right="567" w:gutter="0" w:header="0" w:top="851" w:footer="0" w:bottom="1134"/>
      <w:pgNumType w:start="1" w:fmt="decimal"/>
      <w:formProt w:val="false"/>
      <w:titlePg/>
      <w:textDirection w:val="lrTb"/>
      <w:docGrid w:type="default" w:linePitch="299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758500082"/>
    </w:sdtPr>
    <w:sdtContent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2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429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1">
    <w:name w:val="Heading 1"/>
    <w:basedOn w:val="LOnormal"/>
    <w:next w:val="LOnormal"/>
    <w:uiPriority w:val="9"/>
    <w:qFormat/>
    <w:rsid w:val="00915247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0" w:customStyle="1">
    <w:name w:val="rvts0"/>
    <w:basedOn w:val="DefaultParagraphFont"/>
    <w:qFormat/>
    <w:rsid w:val="006f4290"/>
    <w:rPr/>
  </w:style>
  <w:style w:type="character" w:styleId="Style8">
    <w:name w:val="Виділення"/>
    <w:uiPriority w:val="20"/>
    <w:qFormat/>
    <w:rsid w:val="006f4290"/>
    <w:rPr>
      <w:i/>
      <w:iCs/>
    </w:rPr>
  </w:style>
  <w:style w:type="character" w:styleId="Strong">
    <w:name w:val="Strong"/>
    <w:basedOn w:val="DefaultParagraphFont"/>
    <w:uiPriority w:val="22"/>
    <w:qFormat/>
    <w:rsid w:val="006f4290"/>
    <w:rPr>
      <w:b/>
      <w:bCs/>
    </w:rPr>
  </w:style>
  <w:style w:type="character" w:styleId="Rvts44" w:customStyle="1">
    <w:name w:val="rvts44"/>
    <w:basedOn w:val="DefaultParagraphFont"/>
    <w:qFormat/>
    <w:rsid w:val="006f4290"/>
    <w:rPr/>
  </w:style>
  <w:style w:type="character" w:styleId="Style9">
    <w:name w:val="Гіперпосилання"/>
    <w:rPr>
      <w:color w:val="000080"/>
      <w:u w:val="single"/>
    </w:rPr>
  </w:style>
  <w:style w:type="character" w:styleId="Style10" w:customStyle="1">
    <w:name w:val="Символ нумерації"/>
    <w:qFormat/>
    <w:rPr/>
  </w:style>
  <w:style w:type="character" w:styleId="Style11" w:customStyle="1">
    <w:name w:val="Верх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character" w:styleId="Style12" w:customStyle="1">
    <w:name w:val="Ниж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аголовок1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" w:customStyle="1">
    <w:name w:val="LO-normal"/>
    <w:qFormat/>
    <w:rsid w:val="0091524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Style18">
    <w:name w:val="Title"/>
    <w:basedOn w:val="LOnormal"/>
    <w:next w:val="LOnormal"/>
    <w:uiPriority w:val="10"/>
    <w:qFormat/>
    <w:rsid w:val="00915247"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6f4290"/>
    <w:pPr>
      <w:spacing w:lineRule="auto" w:line="276" w:before="0" w:after="200"/>
      <w:ind w:left="720" w:hanging="0"/>
      <w:contextualSpacing/>
    </w:pPr>
    <w:rPr>
      <w:lang w:val="ru-RU"/>
    </w:rPr>
  </w:style>
  <w:style w:type="paragraph" w:styleId="Rvps2" w:customStyle="1">
    <w:name w:val="rvps2"/>
    <w:basedOn w:val="Normal"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9">
    <w:name w:val="Subtitle"/>
    <w:basedOn w:val="LOnormal"/>
    <w:next w:val="LOnormal"/>
    <w:uiPriority w:val="11"/>
    <w:qFormat/>
    <w:rsid w:val="00915247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20" w:customStyle="1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1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paragraph" w:styleId="Style22">
    <w:name w:val="Footer"/>
    <w:basedOn w:val="Normal"/>
    <w:link w:val="Style12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91524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R+cXKrf/Rjk1Tx3FTQo/f2PtR2A==">AMUW2mWb/9M1SK4bdsf5788bCq44Y7vxg4E3BD1yFI2lfy/cL0FF2Wpr3qbUVWWOwcAb9pQj2z3yu268oDqFJW4SMazYf5g6IIkUq9wiQPB21x0QTuOa8fxsO60Sz/0HKoj8D6bMQGCK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Application>LibreOffice/7.3.4.2$Windows_X86_64 LibreOffice_project/728fec16bd5f605073805c3c9e7c4212a0120dc5</Application>
  <AppVersion>15.0000</AppVersion>
  <Pages>2</Pages>
  <Words>604</Words>
  <Characters>4082</Characters>
  <CharactersWithSpaces>4878</CharactersWithSpaces>
  <Paragraphs>24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2022-10-29T08:27:00Z</dcterms:created>
  <dc:creator>User</dc:creator>
  <dc:description/>
  <dc:language>uk-UA</dc:language>
  <cp:lastModifiedBy/>
  <dcterms:modified xsi:type="dcterms:W3CDTF">2026-03-12T14:20:31Z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