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4932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 </w:t>
      </w:r>
      <w:r>
        <w:rPr>
          <w:rFonts w:ascii="Times New Roman" w:hAnsi="Times New Roman"/>
          <w:sz w:val="28"/>
          <w:szCs w:val="28"/>
        </w:rPr>
        <w:t>3</w:t>
      </w:r>
    </w:p>
    <w:p>
      <w:pPr>
        <w:pStyle w:val="Normal"/>
        <w:spacing w:lineRule="auto" w:line="240" w:before="0" w:after="0"/>
        <w:ind w:left="4932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розпорядження міського голови</w:t>
      </w:r>
    </w:p>
    <w:p>
      <w:pPr>
        <w:pStyle w:val="Normal"/>
        <w:spacing w:lineRule="auto" w:line="240" w:before="0" w:after="0"/>
        <w:ind w:left="4932" w:hanging="0"/>
        <w:rPr/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________________ </w:t>
      </w:r>
      <w:r>
        <w:rPr>
          <w:rFonts w:eastAsia="Times New Roman" w:cs="Times New Roman" w:ascii="Times New Roman" w:hAnsi="Times New Roman"/>
          <w:sz w:val="28"/>
          <w:szCs w:val="28"/>
        </w:rPr>
        <w:t>№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___________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8"/>
          <w:szCs w:val="28"/>
        </w:rPr>
        <w:t>Об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ґ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рунтування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Cs/>
          <w:sz w:val="28"/>
          <w:szCs w:val="28"/>
        </w:rPr>
        <w:t>підстави із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закупівлі </w:t>
      </w: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>послуги</w:t>
      </w:r>
      <w:r>
        <w:rPr>
          <w:rFonts w:eastAsia="Times New Roman" w:cs="Times New Roman" w:ascii="Times New Roman" w:hAnsi="Times New Roman"/>
          <w:sz w:val="21"/>
          <w:szCs w:val="21"/>
          <w:lang w:eastAsia="en-US" w:bidi="ar-S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 xml:space="preserve">з постачання електричної енергії постачальником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>«</w:t>
      </w: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>останньої надії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>»</w:t>
      </w: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із застосуванням виключення згідно з Особливостями здійснення публічних закупівель товарів, робіт і послуг для замовників, передбачених Законом України «Про публічні закупівлі», на період дії правового режиму воєнного стану в Україні та протягом 90 днів з дня його припинення або скасування, затвердженими постановою Кабінету Міністрів України від 12.10.2022 № 1178 (далі – Особливості)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Застосування виключення: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 xml:space="preserve">згідно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en-US" w:bidi="ar-SA"/>
        </w:rPr>
        <w:t xml:space="preserve">з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 xml:space="preserve">абзацом шостим підпункту 5 пункту 13 Особливостей роботи, товари чи послуги можуть бути виконані, поставлені чи надані виключно певним суб’єктом господарювання у випадку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eastAsia="en-US" w:bidi="ar-SA"/>
        </w:rPr>
        <w:t>укладення договору про закупівлю з постачальником “останньої надії” або з постачальником універсальної послуги на постачання електричної енергії або природного газу.</w:t>
      </w:r>
    </w:p>
    <w:p>
      <w:pPr>
        <w:pStyle w:val="Normal"/>
        <w:tabs>
          <w:tab w:val="clear" w:pos="720"/>
          <w:tab w:val="left" w:pos="284" w:leader="none"/>
        </w:tabs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Особливості здійснення закупівлі: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Відповідно до статті 64 Конституції України в умовах воєнного або надзвичайного стану тимчасово можуть встановлюватись окремі обмеження прав і свобод із обов’язковим зазначенням строку дії цих обмежень.</w:t>
      </w:r>
    </w:p>
    <w:p>
      <w:pPr>
        <w:pStyle w:val="Normal"/>
        <w:shd w:val="clear" w:color="auto" w:fill="FFFFFF"/>
        <w:spacing w:lineRule="auto" w:line="240" w:before="0" w:after="0"/>
        <w:ind w:right="170" w:firstLine="56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Указом Президента України від 24.02.2022 № 64 «Про введення воєнного стану в Україні», зі змінами, термін дії воєнного стану продовжено до 0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4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.0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5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.2026. </w:t>
      </w:r>
      <w:r>
        <w:rPr>
          <w:rFonts w:eastAsia="Times New Roman" w:cs="Times New Roman" w:ascii="Times New Roman" w:hAnsi="Times New Roman"/>
          <w:sz w:val="28"/>
          <w:szCs w:val="28"/>
        </w:rPr>
        <w:t>Статтею 4 цього указу постановлено Кабінету Міністрів України невідкладно: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 ввести в дію план запровадження та забезпечення заходів правового режиму воєнного стану в Україні;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 забезпечити фінансування та вжити в межах повноважень інших заходів, пов'язаних із запровадженням правового режиму воєнного стану на території України.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Стаття 12</w:t>
      </w:r>
      <w:r>
        <w:rPr>
          <w:rFonts w:eastAsia="Times New Roman" w:cs="Times New Roman"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eastAsia="Times New Roman" w:cs="Times New Roman" w:ascii="Times New Roman" w:hAnsi="Times New Roman"/>
          <w:sz w:val="28"/>
          <w:szCs w:val="28"/>
        </w:rPr>
        <w:t>Закону України «Про правовий режим воєнного стану» передбачає, що Кабінет Міністрів України, в разі введення воєнного стану в Україні або окремих її місцевостях: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 працює відповідно до Регламенту Кабінету Міністрів України в умовах воєнного стану;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 розробляє та вводить в дію План запровадження та забезпечення заходів правового режиму воєнного стану в окремих місцевостях України з урахуванням загроз та особливостей конкретної ситуації, яка склалася.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Згідно з абзацом сьомим пункту 5 частини першої статті 20 Закону України «Про Кабінет Міністрів України» Кабінет Міністрів України здійснює керівництво єдиною системою цивільного захисту України, мобілізаційною підготовкою національної економіки та переведенням її на режим роботи в умовах надзвичайного чи воєнного стану.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З метою невідкладного забезпечення заходів правового режиму воєнного стану, до яких, у тому числі, входить здійснення публічних закупівель, частинами третьою–сьомою розділу Х «Прикінцеві та перехідні положення» Закону України «Про публічні закупівлі» (далі – Закон) встановлено, що на період дії правового режиму воєнного стану в Україні та протягом 90 днів з дня його припинення або скасування </w:t>
      </w:r>
      <w:r>
        <w:fldChar w:fldCharType="begin"/>
      </w:r>
      <w:r>
        <w:rPr>
          <w:sz w:val="28"/>
          <w:szCs w:val="28"/>
          <w:rFonts w:eastAsia="Times New Roman" w:cs="Times New Roman" w:ascii="Times New Roman" w:hAnsi="Times New Roman"/>
        </w:rPr>
        <w:instrText xml:space="preserve"> HYPERLINK "https://zakon.rada.gov.ua/laws/show/1178-2022-п" \l "n16"</w:instrTex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8"/>
          <w:szCs w:val="28"/>
        </w:rPr>
        <w:t>Особливості здійснення закупівель товарів, робіт і послуг для замовників, передбачених цим Законом</w: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, визначаються Кабінетом Міністрів України із забезпеченням захищеності таких замовників від воєнних загроз.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Положеннями Особливостей передбачено, що придбання замовниками товарів і послуг (крім послуг з поточного ремонту), вартість яких становить або перевищує 100 тис. гривень, послуг з поточного ремонту, вартість яких становить або перевищує 200 тис. гривень, робіт, вартість яких становить або перевищує 1,5 млн гривень, може здійснюватися без застосування відкритих торгів та/або електронного каталогу для закупівлі товару у разі, коли роботи, товари чи послуги можуть бути виконані, поставлені чи надані виключно певним суб’єктом господарювання у випадку відсутності конкуренції з технічних причин, яка повинна бути документально підтверджена замовником, тобто замовник застосовує виняток за Особливостями і укладає прямий договір. За результатами закупівлі, здійсненої відповідно до цього пункту, замовники оприлюднюють в електронній системі закупівель звіт про договір про закупівлю, укладений без використання електронної системи закупівель, відповідно до пунктів 3–8 розділу Х «Прикінцеві та перехідні положення» Закону.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Обсяг закупівлі визначається на підставі річного планування, а також з урахуванням потреби замовника на період 202</w:t>
      </w:r>
      <w:r>
        <w:rPr>
          <w:rFonts w:eastAsia="Times New Roman" w:cs="Times New Roman" w:ascii="Times New Roman" w:hAnsi="Times New Roman"/>
          <w:sz w:val="28"/>
          <w:szCs w:val="28"/>
        </w:rPr>
        <w:t>6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року. Водночас, як передбачено чинним законодавством,</w:t>
      </w:r>
      <w:bookmarkStart w:id="0" w:name="bookmark=kix.21jy2ypv6p"/>
      <w:bookmarkEnd w:id="0"/>
      <w:r>
        <w:rPr>
          <w:rFonts w:eastAsia="Times New Roman" w:cs="Times New Roman" w:ascii="Times New Roman" w:hAnsi="Times New Roman"/>
          <w:sz w:val="28"/>
          <w:szCs w:val="28"/>
        </w:rPr>
        <w:t xml:space="preserve"> під час здійснення закупівель замовники повинні дотримуватися принципів здійснення публічних закупівель.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Враховуючи зазначене, з метою дотримання принципу ефективності закупівлі, якнайшвидшого забезпечення потреби в умовах воєнного стану, замовник прийняв рішення про застосування під час здійснення закупівлі вищезазначеного винятку за Особливостями. 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 огляду на викладене, рішення (обґрунтування) замовника про проведення закупівлі відповідає чинному законодавству.</w:t>
      </w:r>
    </w:p>
    <w:p>
      <w:pPr>
        <w:pStyle w:val="Style14"/>
        <w:spacing w:lineRule="auto" w:line="240" w:before="0" w:after="0"/>
        <w:ind w:right="18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4"/>
        <w:spacing w:lineRule="auto" w:line="240" w:before="0" w:after="0"/>
        <w:ind w:right="180" w:hanging="0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Style14"/>
        <w:spacing w:before="0" w:after="0"/>
        <w:ind w:left="0" w:right="18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Заступник міського голови                                                      Ірина ЧЕБЕЛЮК</w:t>
      </w:r>
    </w:p>
    <w:p>
      <w:pPr>
        <w:pStyle w:val="Style14"/>
        <w:ind w:left="0" w:right="18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</w:t>
      </w:r>
    </w:p>
    <w:p>
      <w:pPr>
        <w:pStyle w:val="Style14"/>
        <w:ind w:left="0" w:right="180" w:hanging="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Юрченко 741 114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/>
      </w:r>
    </w:p>
    <w:sectPr>
      <w:headerReference w:type="default" r:id="rId2"/>
      <w:type w:val="nextPage"/>
      <w:pgSz w:w="11906" w:h="16838"/>
      <w:pgMar w:left="1985" w:right="567" w:gutter="0" w:header="0" w:top="851" w:footer="0" w:bottom="1134"/>
      <w:pgNumType w:start="1" w:fmt="decimal"/>
      <w:formProt w:val="false"/>
      <w:titlePg/>
      <w:textDirection w:val="lrTb"/>
      <w:docGrid w:type="default" w:linePitch="299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460564723"/>
    </w:sdtPr>
    <w:sdtContent>
      <w:p>
        <w:pPr>
          <w:pStyle w:val="Style21"/>
          <w:jc w:val="center"/>
          <w:rPr/>
        </w:pPr>
        <w:r>
          <w:rPr/>
        </w:r>
      </w:p>
      <w:p>
        <w:pPr>
          <w:pStyle w:val="Style21"/>
          <w:jc w:val="center"/>
          <w:rPr/>
        </w:pPr>
        <w:r>
          <w:rPr>
            <w:rFonts w:cs="Times New Roman"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</w:rPr>
          <w:instrText xml:space="preserve"> PAGE </w:instrText>
        </w:r>
        <w:r>
          <w:rPr>
            <w:sz w:val="28"/>
            <w:szCs w:val="28"/>
            <w:rFonts w:cs="Times New Roman" w:ascii="Times New Roman" w:hAnsi="Times New Roman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</w:rPr>
          <w:t>2</w:t>
        </w:r>
        <w:r>
          <w:rPr>
            <w:sz w:val="28"/>
            <w:szCs w:val="28"/>
            <w:rFonts w:cs="Times New Roman" w:ascii="Times New Roman" w:hAnsi="Times New Roman"/>
          </w:rPr>
          <w:fldChar w:fldCharType="end"/>
        </w:r>
      </w:p>
    </w:sdtContent>
  </w:sdt>
  <w:p>
    <w:pPr>
      <w:pStyle w:val="Style21"/>
      <w:rPr/>
    </w:pPr>
    <w:r>
      <w:rPr/>
    </w:r>
  </w:p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Cs w:val="22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f4290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1">
    <w:name w:val="Heading 1"/>
    <w:basedOn w:val="LOnormal"/>
    <w:next w:val="LOnormal"/>
    <w:uiPriority w:val="9"/>
    <w:qFormat/>
    <w:rsid w:val="00915247"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20" w:after="40"/>
      <w:outlineLvl w:val="4"/>
    </w:pPr>
    <w:rPr>
      <w:b/>
    </w:rPr>
  </w:style>
  <w:style w:type="paragraph" w:styleId="6">
    <w:name w:val="Heading 6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vts0" w:customStyle="1">
    <w:name w:val="rvts0"/>
    <w:basedOn w:val="DefaultParagraphFont"/>
    <w:qFormat/>
    <w:rsid w:val="006f4290"/>
    <w:rPr/>
  </w:style>
  <w:style w:type="character" w:styleId="Style8">
    <w:name w:val="Виділення"/>
    <w:uiPriority w:val="20"/>
    <w:qFormat/>
    <w:rsid w:val="006f4290"/>
    <w:rPr>
      <w:i/>
      <w:iCs/>
    </w:rPr>
  </w:style>
  <w:style w:type="character" w:styleId="Strong">
    <w:name w:val="Strong"/>
    <w:basedOn w:val="DefaultParagraphFont"/>
    <w:uiPriority w:val="22"/>
    <w:qFormat/>
    <w:rsid w:val="006f4290"/>
    <w:rPr>
      <w:b/>
      <w:bCs/>
    </w:rPr>
  </w:style>
  <w:style w:type="character" w:styleId="Rvts44" w:customStyle="1">
    <w:name w:val="rvts44"/>
    <w:basedOn w:val="DefaultParagraphFont"/>
    <w:qFormat/>
    <w:rsid w:val="006f4290"/>
    <w:rPr/>
  </w:style>
  <w:style w:type="character" w:styleId="Style9">
    <w:name w:val="Гіперпосилання"/>
    <w:rPr>
      <w:color w:val="000080"/>
      <w:u w:val="single"/>
    </w:rPr>
  </w:style>
  <w:style w:type="character" w:styleId="Style10" w:customStyle="1">
    <w:name w:val="Символ нумерації"/>
    <w:qFormat/>
    <w:rPr/>
  </w:style>
  <w:style w:type="character" w:styleId="Style11" w:customStyle="1">
    <w:name w:val="Верхній колонтитул Знак"/>
    <w:basedOn w:val="DefaultParagraphFont"/>
    <w:uiPriority w:val="99"/>
    <w:qFormat/>
    <w:rsid w:val="0003693a"/>
    <w:rPr>
      <w:rFonts w:cs="Mangal"/>
      <w:szCs w:val="20"/>
    </w:rPr>
  </w:style>
  <w:style w:type="character" w:styleId="Style12" w:customStyle="1">
    <w:name w:val="Нижній колонтитул Знак"/>
    <w:basedOn w:val="DefaultParagraphFont"/>
    <w:uiPriority w:val="99"/>
    <w:qFormat/>
    <w:rsid w:val="0003693a"/>
    <w:rPr>
      <w:rFonts w:cs="Mangal"/>
      <w:szCs w:val="20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 w:customStyle="1">
    <w:name w:val="Заголовок1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" w:customStyle="1">
    <w:name w:val="LO-normal"/>
    <w:qFormat/>
    <w:rsid w:val="0091524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Style18">
    <w:name w:val="Title"/>
    <w:basedOn w:val="LOnormal"/>
    <w:next w:val="LOnormal"/>
    <w:uiPriority w:val="10"/>
    <w:qFormat/>
    <w:rsid w:val="00915247"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6f4290"/>
    <w:pPr>
      <w:spacing w:lineRule="auto" w:line="276" w:before="0" w:after="200"/>
      <w:ind w:left="720" w:hanging="0"/>
      <w:contextualSpacing/>
    </w:pPr>
    <w:rPr>
      <w:lang w:val="ru-RU"/>
    </w:rPr>
  </w:style>
  <w:style w:type="paragraph" w:styleId="Rvps2" w:customStyle="1">
    <w:name w:val="rvps2"/>
    <w:basedOn w:val="Normal"/>
    <w:qFormat/>
    <w:rsid w:val="006f42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6f42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19">
    <w:name w:val="Subtitle"/>
    <w:basedOn w:val="LOnormal"/>
    <w:next w:val="LOnormal"/>
    <w:uiPriority w:val="11"/>
    <w:qFormat/>
    <w:rsid w:val="00915247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tyle20" w:customStyle="1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Style11"/>
    <w:uiPriority w:val="99"/>
    <w:unhideWhenUsed/>
    <w:rsid w:val="0003693a"/>
    <w:pPr>
      <w:tabs>
        <w:tab w:val="clear" w:pos="720"/>
        <w:tab w:val="center" w:pos="4819" w:leader="none"/>
        <w:tab w:val="right" w:pos="9639" w:leader="none"/>
      </w:tabs>
      <w:spacing w:lineRule="auto" w:line="240" w:before="0" w:after="0"/>
    </w:pPr>
    <w:rPr>
      <w:rFonts w:cs="Mangal"/>
      <w:szCs w:val="20"/>
    </w:rPr>
  </w:style>
  <w:style w:type="paragraph" w:styleId="Style22">
    <w:name w:val="Footer"/>
    <w:basedOn w:val="Normal"/>
    <w:link w:val="Style12"/>
    <w:uiPriority w:val="99"/>
    <w:unhideWhenUsed/>
    <w:rsid w:val="0003693a"/>
    <w:pPr>
      <w:tabs>
        <w:tab w:val="clear" w:pos="720"/>
        <w:tab w:val="center" w:pos="4819" w:leader="none"/>
        <w:tab w:val="right" w:pos="9639" w:leader="none"/>
      </w:tabs>
      <w:spacing w:lineRule="auto" w:line="240" w:before="0" w:after="0"/>
    </w:pPr>
    <w:rPr>
      <w:rFonts w:cs="Mangal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915247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roundtripDataSignature="AMtx7mjR+cXKrf/Rjk1Tx3FTQo/f2PtR2A==">AMUW2mWb/9M1SK4bdsf5788bCq44Y7vxg4E3BD1yFI2lfy/cL0FF2Wpr3qbUVWWOwcAb9pQj2z3yu268oDqFJW4SMazYf5g6IIkUq9wiQPB21x0QTuOa8fxsO60Sz/0HKoj8D6bMQGCK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Application>LibreOffice/7.3.4.2$Windows_X86_64 LibreOffice_project/728fec16bd5f605073805c3c9e7c4212a0120dc5</Application>
  <AppVersion>15.0000</AppVersion>
  <Pages>2</Pages>
  <Words>615</Words>
  <Characters>4156</Characters>
  <CharactersWithSpaces>4846</CharactersWithSpaces>
  <Paragraphs>24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2022-10-29T08:27:00Z</dcterms:created>
  <dc:creator>User</dc:creator>
  <dc:description/>
  <dc:language>uk-UA</dc:language>
  <cp:lastModifiedBy/>
  <dcterms:modified xsi:type="dcterms:W3CDTF">2026-03-12T14:15:44Z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