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346B" w14:textId="77777777" w:rsidR="00570B8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481F4D4" wp14:editId="389A69B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6D77A43" wp14:editId="637A26D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0300EE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EB84168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7540" r:id="rId7"/>
        </w:object>
      </w:r>
    </w:p>
    <w:p w14:paraId="7BF5D086" w14:textId="77777777" w:rsidR="00570B8A" w:rsidRDefault="00570B8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4D94D9" w14:textId="77777777" w:rsidR="00570B8A" w:rsidRDefault="00570B8A">
      <w:pPr>
        <w:rPr>
          <w:sz w:val="8"/>
          <w:szCs w:val="8"/>
        </w:rPr>
      </w:pPr>
    </w:p>
    <w:p w14:paraId="5B541F86" w14:textId="77777777" w:rsidR="00570B8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4A3797" w14:textId="77777777" w:rsidR="00570B8A" w:rsidRDefault="00570B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436283" w14:textId="77777777" w:rsidR="00570B8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272071" w14:textId="77777777" w:rsidR="00570B8A" w:rsidRDefault="00570B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147B9F" w14:textId="77777777" w:rsidR="00570B8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FD7643F" w14:textId="77777777" w:rsidR="00570B8A" w:rsidRPr="00754789" w:rsidRDefault="00570B8A">
      <w:pPr>
        <w:spacing w:line="360" w:lineRule="auto"/>
        <w:jc w:val="both"/>
        <w:rPr>
          <w:rFonts w:eastAsia="Times New Roman" w:cs="Times New Roman"/>
          <w:sz w:val="20"/>
          <w:szCs w:val="20"/>
          <w:lang w:bidi="ar-SA"/>
        </w:rPr>
      </w:pPr>
    </w:p>
    <w:p w14:paraId="552D846D" w14:textId="77777777" w:rsidR="00570B8A" w:rsidRDefault="00000000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прийом делегації з міста Вюрцбург (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Федеративна Республіка Німеччина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3E24A3" w14:textId="77777777" w:rsidR="00570B8A" w:rsidRDefault="00570B8A">
      <w:pPr>
        <w:rPr>
          <w:rFonts w:ascii="Times New Roman" w:hAnsi="Times New Roman" w:cs="Times New Roman"/>
          <w:sz w:val="28"/>
          <w:szCs w:val="28"/>
        </w:rPr>
      </w:pPr>
    </w:p>
    <w:p w14:paraId="41104F4A" w14:textId="7BCD7DC6" w:rsidR="00570B8A" w:rsidRDefault="00000000">
      <w:pPr>
        <w:tabs>
          <w:tab w:val="left" w:pos="9356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в межах реалізації положень Угоди про побратимство між містами Луцьк і Вюрцбург (Федеративна Республіка Німеччина) від </w:t>
      </w:r>
      <w:r w:rsidR="00A241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 грудня 2024 року, відповідно до Програми розвитку міжнародного співробітництва Луцької міської територіальної громади та залучення міжнародної технічної допомоги на 2026–2028 роки, затвердженої рішенням міської ради від 24.09.2025</w:t>
      </w:r>
      <w:r>
        <w:rPr>
          <w:rFonts w:ascii="Times New Roman" w:hAnsi="Times New Roman"/>
          <w:sz w:val="28"/>
          <w:szCs w:val="28"/>
        </w:rPr>
        <w:br/>
        <w:t>№ 81/88, зі змінами:</w:t>
      </w:r>
    </w:p>
    <w:p w14:paraId="29BEAE10" w14:textId="77777777" w:rsidR="00570B8A" w:rsidRDefault="00570B8A">
      <w:pPr>
        <w:tabs>
          <w:tab w:val="left" w:pos="9356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13287009" w14:textId="664EE5A9" w:rsidR="00570B8A" w:rsidRDefault="00000000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Управлінню міжнародного співробітництва та проектної діяльності організувати </w:t>
      </w:r>
      <w:r>
        <w:rPr>
          <w:rFonts w:ascii="Times New Roman" w:hAnsi="Times New Roman"/>
          <w:sz w:val="28"/>
          <w:szCs w:val="28"/>
          <w:lang w:val="en-US"/>
        </w:rPr>
        <w:t>20</w:t>
      </w:r>
      <w:r w:rsidR="00A2411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en-US"/>
        </w:rPr>
        <w:t>22</w:t>
      </w:r>
      <w:r>
        <w:rPr>
          <w:rFonts w:ascii="Times New Roman" w:hAnsi="Times New Roman"/>
          <w:sz w:val="28"/>
          <w:szCs w:val="28"/>
        </w:rPr>
        <w:t xml:space="preserve"> березня 2026 року прийом офіційної делегації з міста Вюрцбург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>(Федеративна Республіка Німеччина)</w:t>
      </w:r>
      <w:r>
        <w:rPr>
          <w:rFonts w:ascii="Times New Roman" w:hAnsi="Times New Roman"/>
          <w:sz w:val="28"/>
          <w:szCs w:val="28"/>
        </w:rPr>
        <w:t>.</w:t>
      </w:r>
    </w:p>
    <w:p w14:paraId="115EC30B" w14:textId="77777777" w:rsidR="00570B8A" w:rsidRDefault="00000000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Затвердити кошторис видатків на організацію прийому офіційної делегації з міста Вюрцбург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(Федеративна Республіка Німеччина) </w:t>
      </w:r>
      <w:r>
        <w:rPr>
          <w:rFonts w:ascii="Times New Roman" w:hAnsi="Times New Roman"/>
          <w:sz w:val="28"/>
          <w:szCs w:val="28"/>
        </w:rPr>
        <w:t>згідно з додатком.</w:t>
      </w:r>
    </w:p>
    <w:p w14:paraId="7B6D3231" w14:textId="77777777" w:rsidR="00570B8A" w:rsidRDefault="00000000">
      <w:pPr>
        <w:tabs>
          <w:tab w:val="left" w:pos="9354"/>
        </w:tabs>
        <w:ind w:right="-2" w:firstLine="567"/>
        <w:jc w:val="both"/>
      </w:pPr>
      <w:r>
        <w:rPr>
          <w:rFonts w:ascii="Times New Roman" w:hAnsi="Times New Roman"/>
          <w:sz w:val="28"/>
          <w:szCs w:val="28"/>
        </w:rPr>
        <w:t>3. Відділу обліку та звітності провести відповідні перерахування з передбачених бюджетом коштів на реалізацію Програми розвитку міжнародного співробітництва Луцької міської територіальної громади та залучення міжнародної технічної допомоги на 2026–2028 роки, затвердженої рішенням міської ради від 24.09.2025 № 81/88, зі змінами.</w:t>
      </w:r>
    </w:p>
    <w:p w14:paraId="272B80A8" w14:textId="77777777" w:rsidR="00570B8A" w:rsidRDefault="00000000">
      <w:pPr>
        <w:tabs>
          <w:tab w:val="left" w:pos="9354"/>
        </w:tabs>
        <w:ind w:right="-2" w:firstLine="567"/>
        <w:jc w:val="both"/>
      </w:pPr>
      <w:r>
        <w:rPr>
          <w:rFonts w:ascii="Times New Roman" w:hAnsi="Times New Roman"/>
          <w:sz w:val="28"/>
          <w:szCs w:val="28"/>
        </w:rPr>
        <w:t xml:space="preserve">4. Господарсько-технічному відділу сприяти в забезпеченні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транспорту для супроводу делегації з міста Вюрцбург (Федеративна Республіка Німеччина):</w:t>
      </w:r>
    </w:p>
    <w:p w14:paraId="4AF37470" w14:textId="77777777" w:rsidR="00570B8A" w:rsidRDefault="00000000">
      <w:pPr>
        <w:tabs>
          <w:tab w:val="left" w:pos="9354"/>
        </w:tabs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20 березня 2026 року – за маршрутом м. Луцьк – м. Львів – м. Луцьк;</w:t>
      </w:r>
    </w:p>
    <w:p w14:paraId="78C6CA7F" w14:textId="77777777" w:rsidR="00570B8A" w:rsidRDefault="00000000">
      <w:pPr>
        <w:tabs>
          <w:tab w:val="left" w:pos="9354"/>
        </w:tabs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21 березня 2026 року – в межах міста Луцька;</w:t>
      </w:r>
    </w:p>
    <w:p w14:paraId="7D5353DB" w14:textId="77777777" w:rsidR="00570B8A" w:rsidRDefault="00000000">
      <w:pPr>
        <w:tabs>
          <w:tab w:val="left" w:pos="9354"/>
        </w:tabs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t>22 березня 2026 року – за маршрутом м. Луцьк – м. Варшава (Республіка Польща) – м. Луцьк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14:paraId="00C50427" w14:textId="77777777" w:rsidR="00570B8A" w:rsidRDefault="00000000">
      <w:pPr>
        <w:tabs>
          <w:tab w:val="left" w:pos="720"/>
          <w:tab w:val="left" w:pos="900"/>
          <w:tab w:val="left" w:pos="935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5</w:t>
      </w:r>
      <w:r>
        <w:rPr>
          <w:rFonts w:ascii="Times New Roman" w:hAnsi="Times New Roman"/>
          <w:sz w:val="28"/>
          <w:szCs w:val="28"/>
        </w:rPr>
        <w:t xml:space="preserve">. Контроль за виконанням розпорядження покласти на </w:t>
      </w:r>
      <w:bookmarkStart w:id="0" w:name="__DdeLink__830_2564750724"/>
      <w:r>
        <w:rPr>
          <w:rFonts w:ascii="Times New Roman" w:hAnsi="Times New Roman"/>
          <w:sz w:val="28"/>
          <w:szCs w:val="28"/>
        </w:rPr>
        <w:t xml:space="preserve">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End w:id="0"/>
    </w:p>
    <w:p w14:paraId="213D0EEE" w14:textId="77777777" w:rsidR="00570B8A" w:rsidRPr="00754789" w:rsidRDefault="00570B8A">
      <w:pPr>
        <w:pStyle w:val="af"/>
        <w:tabs>
          <w:tab w:val="left" w:pos="9354"/>
        </w:tabs>
        <w:spacing w:before="0" w:after="0"/>
        <w:ind w:left="-180" w:right="-2" w:firstLine="567"/>
        <w:jc w:val="both"/>
        <w:rPr>
          <w:rFonts w:ascii="Times New Roman" w:hAnsi="Times New Roman"/>
          <w:bCs/>
          <w:sz w:val="20"/>
          <w:szCs w:val="20"/>
        </w:rPr>
      </w:pPr>
    </w:p>
    <w:p w14:paraId="4A56D8BA" w14:textId="77777777" w:rsidR="00754789" w:rsidRPr="00754789" w:rsidRDefault="00754789">
      <w:pPr>
        <w:tabs>
          <w:tab w:val="left" w:pos="9356"/>
        </w:tabs>
        <w:ind w:right="-2"/>
        <w:jc w:val="both"/>
        <w:rPr>
          <w:rFonts w:ascii="Times New Roman" w:hAnsi="Times New Roman"/>
          <w:sz w:val="20"/>
          <w:szCs w:val="20"/>
        </w:rPr>
      </w:pPr>
    </w:p>
    <w:p w14:paraId="3E72943B" w14:textId="74363AED" w:rsidR="00570B8A" w:rsidRDefault="00000000">
      <w:pPr>
        <w:tabs>
          <w:tab w:val="left" w:pos="9356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</w:t>
      </w:r>
      <w:r w:rsidR="005F743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Ігор ПОЛІЩУК</w:t>
      </w:r>
    </w:p>
    <w:p w14:paraId="4CAD839F" w14:textId="77777777" w:rsidR="00570B8A" w:rsidRDefault="00570B8A">
      <w:pPr>
        <w:tabs>
          <w:tab w:val="left" w:pos="9356"/>
        </w:tabs>
        <w:ind w:right="354" w:firstLine="567"/>
        <w:jc w:val="both"/>
        <w:rPr>
          <w:rFonts w:ascii="Times New Roman" w:hAnsi="Times New Roman"/>
          <w:sz w:val="28"/>
          <w:szCs w:val="28"/>
        </w:rPr>
      </w:pPr>
    </w:p>
    <w:p w14:paraId="379F4760" w14:textId="77777777" w:rsidR="00570B8A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Вінцюк</w:t>
      </w:r>
      <w:proofErr w:type="spellEnd"/>
      <w:r>
        <w:rPr>
          <w:rFonts w:ascii="Times New Roman" w:hAnsi="Times New Roman" w:cs="Times New Roman"/>
        </w:rPr>
        <w:t xml:space="preserve"> 777 995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0B8A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0B24" w14:textId="77777777" w:rsidR="00084802" w:rsidRDefault="00084802">
      <w:r>
        <w:separator/>
      </w:r>
    </w:p>
  </w:endnote>
  <w:endnote w:type="continuationSeparator" w:id="0">
    <w:p w14:paraId="3010C206" w14:textId="77777777" w:rsidR="00084802" w:rsidRDefault="0008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9E22" w14:textId="77777777" w:rsidR="00084802" w:rsidRDefault="00084802">
      <w:r>
        <w:separator/>
      </w:r>
    </w:p>
  </w:footnote>
  <w:footnote w:type="continuationSeparator" w:id="0">
    <w:p w14:paraId="64BD0260" w14:textId="77777777" w:rsidR="00084802" w:rsidRDefault="0008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CD92" w14:textId="77777777" w:rsidR="00570B8A" w:rsidRDefault="00570B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91DA" w14:textId="77777777" w:rsidR="00570B8A" w:rsidRDefault="00570B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8066" w14:textId="77777777" w:rsidR="00570B8A" w:rsidRDefault="00570B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A"/>
    <w:rsid w:val="00084802"/>
    <w:rsid w:val="002C4B5F"/>
    <w:rsid w:val="00570B8A"/>
    <w:rsid w:val="005F743D"/>
    <w:rsid w:val="00754789"/>
    <w:rsid w:val="00A231AD"/>
    <w:rsid w:val="00A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F92539"/>
  <w15:docId w15:val="{25B969D8-CF52-44D1-A805-0E3C7892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="280" w:after="280"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1170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19</cp:revision>
  <cp:lastPrinted>2026-03-17T12:50:00Z</cp:lastPrinted>
  <dcterms:created xsi:type="dcterms:W3CDTF">2026-02-17T07:16:00Z</dcterms:created>
  <dcterms:modified xsi:type="dcterms:W3CDTF">2026-03-19T12:59:00Z</dcterms:modified>
  <dc:language>uk-UA</dc:language>
</cp:coreProperties>
</file>