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8.5pt;mso-wrap-distance-right:0pt" filled="t" fillcolor="#FFFFFF" o:ole="">
            <v:imagedata r:id="rId3" o:title=""/>
          </v:shape>
          <o:OLEObject Type="Embed" ProgID="PBrush" ShapeID="ole_rId2" DrawAspect="Content" ObjectID="_278803065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numPr>
          <w:ilvl w:val="1"/>
          <w:numId w:val="2"/>
        </w:numPr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20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  <w:bookmarkStart w:id="0" w:name="_Hlk122106554"/>
    </w:p>
    <w:p>
      <w:pPr>
        <w:pStyle w:val="NoSpacing"/>
        <w:jc w:val="both"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eastAsia="Times New Roman" w:ascii="Times New Roman" w:hAnsi="Times New Roman"/>
          <w:sz w:val="28"/>
          <w:szCs w:val="28"/>
          <w:lang w:val="uk-UA" w:eastAsia="ru-RU"/>
        </w:rPr>
      </w:r>
    </w:p>
    <w:p>
      <w:pPr>
        <w:pStyle w:val="NoSpacing"/>
        <w:jc w:val="both"/>
        <w:rPr>
          <w:rFonts w:ascii="Times New Roman" w:hAnsi="Times New Roman"/>
        </w:rPr>
      </w:pPr>
      <w:r>
        <w:rPr>
          <w:rFonts w:eastAsia="Times New Roman" w:ascii="Times New Roman" w:hAnsi="Times New Roman"/>
          <w:sz w:val="28"/>
          <w:szCs w:val="28"/>
          <w:lang w:val="uk-UA" w:eastAsia="ru-RU"/>
        </w:rPr>
        <w:t>Про внесення змін до</w:t>
      </w:r>
    </w:p>
    <w:p>
      <w:pPr>
        <w:pStyle w:val="Normal"/>
        <w:rPr>
          <w:rFonts w:ascii="Times New Roman" w:hAnsi="Times New Roman"/>
        </w:rPr>
      </w:pPr>
      <w:r>
        <w:rPr>
          <w:sz w:val="28"/>
          <w:szCs w:val="28"/>
          <w:lang w:val="uk-UA"/>
        </w:rPr>
        <w:t xml:space="preserve">Комплексної програми розвитку </w:t>
      </w:r>
    </w:p>
    <w:p>
      <w:pPr>
        <w:pStyle w:val="Normal"/>
        <w:rPr>
          <w:rFonts w:ascii="Times New Roman" w:hAnsi="Times New Roman"/>
        </w:rPr>
      </w:pPr>
      <w:r>
        <w:rPr>
          <w:sz w:val="28"/>
          <w:szCs w:val="28"/>
          <w:lang w:val="uk-UA"/>
        </w:rPr>
        <w:t xml:space="preserve">освіти Луцької міської територіальної </w:t>
      </w:r>
    </w:p>
    <w:p>
      <w:pPr>
        <w:pStyle w:val="Normal"/>
        <w:rPr>
          <w:rFonts w:ascii="Times New Roman" w:hAnsi="Times New Roman"/>
        </w:rPr>
      </w:pPr>
      <w:r>
        <w:rPr>
          <w:sz w:val="28"/>
          <w:szCs w:val="28"/>
          <w:lang w:val="uk-UA"/>
        </w:rPr>
        <w:t>громади на 2025–2029 роки</w:t>
      </w:r>
    </w:p>
    <w:p>
      <w:pPr>
        <w:pStyle w:val="Normal"/>
        <w:rPr>
          <w:rFonts w:ascii="Times New Roman" w:hAnsi="Times New Roman"/>
        </w:rPr>
      </w:pPr>
      <w:r>
        <w:rPr/>
      </w:r>
      <w:bookmarkEnd w:id="0"/>
    </w:p>
    <w:p>
      <w:pPr>
        <w:pStyle w:val="Body"/>
        <w:spacing w:lineRule="auto" w:line="240" w:before="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HTMLPreformatted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1" w:name="_GoBack_копія_1"/>
      <w:bookmarkEnd w:id="1"/>
      <w:r>
        <w:rPr>
          <w:rFonts w:cs="Times New Roman" w:ascii="Times New Roman" w:hAnsi="Times New Roman"/>
          <w:sz w:val="28"/>
          <w:szCs w:val="28"/>
          <w:lang w:val="uk-UA" w:eastAsia="uk-UA"/>
        </w:rPr>
        <w:t xml:space="preserve">Відповідно до ст. 26 Закону України «Про місцеве самоврядування в Україні», законів України «Про освіту», «Про повну загальну середню освіту», «Про дошкільну освіту», «Про позашкільну освіту», «Про професійну (професійно-технічну) освіту», з метою розвитку освіти Луцької міської територіальної громади міська рада </w:t>
      </w:r>
    </w:p>
    <w:p>
      <w:pPr>
        <w:pStyle w:val="Body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Body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ВИРІШИЛА:</w:t>
      </w:r>
    </w:p>
    <w:p>
      <w:pPr>
        <w:pStyle w:val="Body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Body"/>
        <w:numPr>
          <w:ilvl w:val="0"/>
          <w:numId w:val="3"/>
        </w:numPr>
        <w:tabs>
          <w:tab w:val="clear" w:pos="720"/>
          <w:tab w:val="left" w:pos="709" w:leader="none"/>
          <w:tab w:val="left" w:pos="993" w:leader="none"/>
        </w:tabs>
        <w:spacing w:lineRule="auto" w:line="240" w:before="0" w:after="0"/>
        <w:ind w:firstLine="567" w:left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Внести зміни до Комплексної програми розвитку </w:t>
      </w:r>
      <w:r>
        <w:rPr>
          <w:rFonts w:ascii="Times New Roman" w:hAnsi="Times New Roman"/>
          <w:sz w:val="28"/>
          <w:szCs w:val="28"/>
          <w:lang w:val="uk-UA"/>
        </w:rPr>
        <w:t xml:space="preserve">освіти Луцької міської територіальної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громади на 2025–2029 роки </w:t>
      </w:r>
      <w:r>
        <w:rPr>
          <w:rFonts w:cs="Times New Roman" w:ascii="Times New Roman" w:hAnsi="Times New Roman"/>
          <w:b w:val="false"/>
          <w:bCs/>
          <w:sz w:val="28"/>
          <w:szCs w:val="28"/>
          <w:lang w:val="uk-UA"/>
        </w:rPr>
        <w:t xml:space="preserve">(далі – Програма), затвердженої рішенням міської ради від </w:t>
      </w:r>
      <w:r>
        <w:rPr>
          <w:rFonts w:cs="Times New Roman" w:ascii="Times New Roman" w:hAnsi="Times New Roman"/>
          <w:b w:val="false"/>
          <w:bCs/>
          <w:sz w:val="28"/>
          <w:szCs w:val="28"/>
          <w:lang w:val="uk-UA"/>
        </w:rPr>
        <w:t>18.12.2024 № 66/72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</w:t>
      </w:r>
      <w:r>
        <w:rPr>
          <w:rFonts w:cs="Times New Roman" w:ascii="Times New Roman" w:hAnsi="Times New Roman"/>
          <w:b w:val="false"/>
          <w:bCs/>
          <w:sz w:val="28"/>
          <w:szCs w:val="28"/>
          <w:lang w:val="uk-UA"/>
        </w:rPr>
        <w:t>виклавши паспорт Програми, додатки 1 та 2 до Програми в новій редакції (додаються)</w:t>
      </w:r>
      <w:r>
        <w:rPr>
          <w:rFonts w:cs="Times New Roman" w:ascii="Times New Roman" w:hAnsi="Times New Roman"/>
          <w:sz w:val="28"/>
          <w:szCs w:val="28"/>
          <w:lang w:val="uk-UA"/>
        </w:rPr>
        <w:t>.</w:t>
      </w:r>
    </w:p>
    <w:p>
      <w:pPr>
        <w:pStyle w:val="Body"/>
        <w:numPr>
          <w:ilvl w:val="0"/>
          <w:numId w:val="3"/>
        </w:numPr>
        <w:tabs>
          <w:tab w:val="clear" w:pos="720"/>
          <w:tab w:val="left" w:pos="709" w:leader="none"/>
          <w:tab w:val="left" w:pos="993" w:leader="none"/>
        </w:tabs>
        <w:spacing w:lineRule="auto" w:line="240" w:before="0" w:after="0"/>
        <w:ind w:firstLine="567" w:left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 w:eastAsia="uk-UA"/>
        </w:rPr>
        <w:t>Контроль за виконанням рішення покласти на заступника міського голови Ірину Чебелюк, постійну комісію міської ради з питань соціального захисту, охорони здоров’я, материнства та дитинства, освіти, науки, культури, мови, постійну комісію міської ради з питань планування соціально-економічного розвитку, бюджету та фінансів.</w:t>
      </w:r>
    </w:p>
    <w:p>
      <w:pPr>
        <w:pStyle w:val="Normal"/>
        <w:tabs>
          <w:tab w:val="clear" w:pos="720"/>
          <w:tab w:val="left" w:pos="916" w:leader="none"/>
          <w:tab w:val="left" w:pos="1832" w:leader="none"/>
          <w:tab w:val="left" w:pos="6946" w:leader="none"/>
          <w:tab w:val="left" w:pos="9160" w:leader="none"/>
          <w:tab w:val="left" w:pos="9214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ind w:right="282"/>
        <w:rPr>
          <w:rFonts w:ascii="Times New Roman" w:hAnsi="Times New Roman"/>
          <w:bCs w:val="false"/>
          <w:sz w:val="28"/>
          <w:szCs w:val="28"/>
          <w:lang w:eastAsia="uk-UA"/>
        </w:rPr>
      </w:pPr>
      <w:r>
        <w:rPr>
          <w:bCs w:val="false"/>
          <w:sz w:val="28"/>
          <w:szCs w:val="28"/>
          <w:lang w:eastAsia="uk-UA"/>
        </w:rPr>
      </w:r>
    </w:p>
    <w:p>
      <w:pPr>
        <w:pStyle w:val="Normal"/>
        <w:tabs>
          <w:tab w:val="clear" w:pos="720"/>
          <w:tab w:val="left" w:pos="916" w:leader="none"/>
          <w:tab w:val="left" w:pos="1832" w:leader="none"/>
          <w:tab w:val="left" w:pos="6946" w:leader="none"/>
          <w:tab w:val="left" w:pos="9160" w:leader="none"/>
          <w:tab w:val="left" w:pos="9214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ind w:right="282"/>
        <w:rPr>
          <w:bCs w:val="false"/>
          <w:szCs w:val="28"/>
          <w:lang w:eastAsia="uk-UA"/>
        </w:rPr>
      </w:pPr>
      <w:r>
        <w:rPr>
          <w:bCs w:val="false"/>
          <w:szCs w:val="28"/>
          <w:lang w:eastAsia="uk-UA"/>
        </w:rPr>
      </w:r>
    </w:p>
    <w:p>
      <w:pPr>
        <w:pStyle w:val="Normal"/>
        <w:tabs>
          <w:tab w:val="clear" w:pos="720"/>
          <w:tab w:val="left" w:pos="916" w:leader="none"/>
          <w:tab w:val="left" w:pos="1832" w:leader="none"/>
          <w:tab w:val="left" w:pos="6946" w:leader="none"/>
          <w:tab w:val="left" w:pos="9160" w:leader="none"/>
          <w:tab w:val="left" w:pos="9214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ind w:right="282"/>
        <w:rPr>
          <w:bCs w:val="false"/>
          <w:szCs w:val="28"/>
          <w:lang w:eastAsia="uk-UA"/>
        </w:rPr>
      </w:pPr>
      <w:r>
        <w:rPr>
          <w:bCs w:val="false"/>
          <w:szCs w:val="28"/>
          <w:lang w:eastAsia="uk-UA"/>
        </w:rPr>
      </w:r>
    </w:p>
    <w:p>
      <w:pPr>
        <w:pStyle w:val="Normal"/>
        <w:tabs>
          <w:tab w:val="clear" w:pos="720"/>
          <w:tab w:val="left" w:pos="916" w:leader="none"/>
          <w:tab w:val="left" w:pos="1832" w:leader="none"/>
          <w:tab w:val="left" w:pos="6946" w:leader="none"/>
          <w:tab w:val="left" w:pos="9160" w:leader="none"/>
          <w:tab w:val="left" w:pos="9214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ind w:right="282"/>
        <w:rPr>
          <w:bCs w:val="false"/>
          <w:szCs w:val="28"/>
          <w:lang w:eastAsia="uk-UA"/>
        </w:rPr>
      </w:pPr>
      <w:r>
        <w:rPr>
          <w:bCs w:val="false"/>
          <w:szCs w:val="28"/>
          <w:lang w:eastAsia="uk-UA"/>
        </w:rPr>
        <w:t>Секретар міської ради                                                     Катерина ШКЛЬОДА</w:t>
      </w:r>
    </w:p>
    <w:p>
      <w:pPr>
        <w:pStyle w:val="Normal"/>
        <w:tabs>
          <w:tab w:val="clear" w:pos="720"/>
          <w:tab w:val="left" w:pos="916" w:leader="none"/>
          <w:tab w:val="left" w:pos="1832" w:leader="none"/>
          <w:tab w:val="left" w:pos="6379" w:leader="none"/>
          <w:tab w:val="left" w:pos="6412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jc w:val="both"/>
        <w:rPr>
          <w:bCs w:val="false"/>
          <w:sz w:val="24"/>
          <w:lang w:eastAsia="uk-UA"/>
        </w:rPr>
      </w:pPr>
      <w:r>
        <w:rPr>
          <w:bCs w:val="false"/>
          <w:sz w:val="24"/>
          <w:lang w:eastAsia="uk-UA"/>
        </w:rPr>
      </w:r>
    </w:p>
    <w:p>
      <w:pPr>
        <w:pStyle w:val="Normal"/>
        <w:tabs>
          <w:tab w:val="clear" w:pos="720"/>
          <w:tab w:val="left" w:pos="916" w:leader="none"/>
          <w:tab w:val="left" w:pos="1832" w:leader="none"/>
          <w:tab w:val="left" w:pos="6379" w:leader="none"/>
          <w:tab w:val="left" w:pos="6412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jc w:val="both"/>
        <w:rPr>
          <w:bCs w:val="false"/>
          <w:sz w:val="24"/>
          <w:lang w:eastAsia="uk-UA"/>
        </w:rPr>
      </w:pPr>
      <w:r>
        <w:rPr>
          <w:bCs w:val="false"/>
          <w:sz w:val="24"/>
          <w:lang w:eastAsia="uk-UA"/>
        </w:rPr>
      </w:r>
    </w:p>
    <w:p>
      <w:pPr>
        <w:pStyle w:val="Normal"/>
        <w:jc w:val="both"/>
        <w:rPr>
          <w:rFonts w:ascii="Times New Roman" w:hAnsi="Times New Roman"/>
          <w:sz w:val="24"/>
          <w:lang w:val="uk-UA"/>
        </w:rPr>
      </w:pPr>
      <w:r>
        <w:rPr>
          <w:rFonts w:eastAsia="Times New Roman"/>
          <w:bCs w:val="false"/>
          <w:sz w:val="24"/>
          <w:lang w:val="uk-UA" w:eastAsia="ru-RU"/>
        </w:rPr>
        <w:t>Смаль 777 955</w:t>
      </w:r>
    </w:p>
    <w:sectPr>
      <w:type w:val="nextPage"/>
      <w:pgSz w:w="11906" w:h="16838"/>
      <w:pgMar w:left="1985" w:right="567" w:gutter="0" w:header="0" w:top="56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alibri"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107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3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9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0" w:hanging="180"/>
      </w:pPr>
      <w:rPr/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Heading3">
    <w:name w:val="heading 3"/>
    <w:basedOn w:val="Style11"/>
    <w:next w:val="BodyText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NSimSun"/>
      <w:b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1" w:customStyle="1">
    <w:name w:val="Шрифт абзацу за замовчуванням1"/>
    <w:qFormat/>
    <w:rPr/>
  </w:style>
  <w:style w:type="character" w:styleId="WW8Num2z0" w:customStyle="1">
    <w:name w:val="WW8Num2z0"/>
    <w:qFormat/>
    <w:rPr>
      <w:rFonts w:ascii="Times New Roman" w:hAnsi="Times New Roman" w:eastAsia="Times New Roman" w:cs="Times New Roman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11" w:customStyle="1">
    <w:name w:val="Основной шрифт абзаца1"/>
    <w:qFormat/>
    <w:rPr/>
  </w:style>
  <w:style w:type="character" w:styleId="12" w:customStyle="1">
    <w:name w:val="Гіперпосилання1"/>
    <w:qFormat/>
    <w:rPr>
      <w:color w:val="000080"/>
      <w:u w:val="single"/>
    </w:rPr>
  </w:style>
  <w:style w:type="paragraph" w:styleId="Style11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Style12" w:customStyle="1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Lucida Sans"/>
    </w:rPr>
  </w:style>
  <w:style w:type="paragraph" w:styleId="13" w:customStyle="1">
    <w:name w:val="Назва об'єкта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4" w:customStyle="1">
    <w:name w:val="Обычный (веб)1"/>
    <w:basedOn w:val="Normal"/>
    <w:qFormat/>
    <w:pPr>
      <w:spacing w:before="280" w:after="280"/>
    </w:pPr>
    <w:rPr>
      <w:bCs w:val="false"/>
      <w:sz w:val="24"/>
    </w:rPr>
  </w:style>
  <w:style w:type="paragraph" w:styleId="HTML1" w:customStyle="1">
    <w:name w:val="Стандартный HTML1"/>
    <w:basedOn w:val="Normal"/>
    <w:qFormat/>
    <w:pPr>
      <w:tabs>
        <w:tab w:val="clear" w:pos="720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</w:rPr>
  </w:style>
  <w:style w:type="paragraph" w:styleId="Body" w:customStyle="1">
    <w:name w:val="Body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Calibri" w:hAnsi="Calibri" w:eastAsia="NSimSun" w:cs="Arial Unicode MS;Arial"/>
      <w:color w:val="000000"/>
      <w:kern w:val="0"/>
      <w:sz w:val="22"/>
      <w:szCs w:val="22"/>
      <w:lang w:val="en-US" w:eastAsia="zh-CN" w:bidi="hi-IN"/>
    </w:rPr>
  </w:style>
  <w:style w:type="paragraph" w:styleId="ListParagraph">
    <w:name w:val="List Paragraph"/>
    <w:basedOn w:val="Normal"/>
    <w:uiPriority w:val="34"/>
    <w:qFormat/>
    <w:rsid w:val="00f557d7"/>
    <w:pPr>
      <w:spacing w:before="0" w:after="0"/>
      <w:ind w:left="720"/>
      <w:contextualSpacing/>
    </w:pPr>
    <w:rPr/>
  </w:style>
  <w:style w:type="paragraph" w:styleId="NoSpacing">
    <w:name w:val="No Spacing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Lucida Sans Unicode" w:cs="Times New Roman"/>
      <w:color w:val="auto"/>
      <w:kern w:val="2"/>
      <w:sz w:val="20"/>
      <w:szCs w:val="24"/>
      <w:lang w:val="ru-RU" w:eastAsia="en-US" w:bidi="ar-SA"/>
    </w:rPr>
  </w:style>
  <w:style w:type="paragraph" w:styleId="HTMLPreformatted">
    <w:name w:val="HTML Preformatted"/>
    <w:basedOn w:val="Normal"/>
    <w:qFormat/>
    <w:pPr>
      <w:tabs>
        <w:tab w:val="clear" w:pos="720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sz w:val="20"/>
      <w:szCs w:val="20"/>
      <w:lang w:val="ru-RU"/>
    </w:rPr>
  </w:style>
  <w:style w:type="numbering" w:styleId="user2" w:default="1">
    <w:name w:val="Без маркерів (user)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LibreOffice/25.2.7.2$Windows_X86_64 LibreOffice_project/5cbfd1ab6520636bb5f7b99185aa69bd7456825d</Application>
  <AppVersion>15.0000</AppVersion>
  <Pages>1</Pages>
  <Words>158</Words>
  <Characters>1010</Characters>
  <CharactersWithSpaces>1288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2026-03-10T13:34:00Z</dcterms:created>
  <dc:creator>nkhmel</dc:creator>
  <dc:description/>
  <dc:language>uk-UA</dc:language>
  <cp:lastModifiedBy/>
  <cp:lastPrinted>2023-04-25T12:25:00Z</cp:lastPrinted>
  <dcterms:modified xsi:type="dcterms:W3CDTF">2026-03-27T15:51:10Z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