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3351" w14:textId="77777777" w:rsidR="00A0325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5E25C771" wp14:editId="6A612EB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D49F534" wp14:editId="095093C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7340E7A4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C0375F1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6113898" r:id="rId7"/>
        </w:object>
      </w:r>
    </w:p>
    <w:p w14:paraId="610188AF" w14:textId="77777777" w:rsidR="00A0325E" w:rsidRDefault="00A0325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2E58EBF" w14:textId="77777777" w:rsidR="00A0325E" w:rsidRDefault="00A0325E">
      <w:pPr>
        <w:rPr>
          <w:sz w:val="8"/>
          <w:szCs w:val="8"/>
        </w:rPr>
      </w:pPr>
    </w:p>
    <w:p w14:paraId="0BA201D1" w14:textId="77777777" w:rsidR="00A0325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12C6CE4" w14:textId="77777777" w:rsidR="00A0325E" w:rsidRDefault="00A0325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5A48FD" w14:textId="77777777" w:rsidR="00A0325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2AEC371" w14:textId="77777777" w:rsidR="00A0325E" w:rsidRDefault="00A0325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58C7C01" w14:textId="77777777" w:rsidR="00A0325E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97DEBD6" w14:textId="77777777" w:rsidR="00A0325E" w:rsidRDefault="00A0325E">
      <w:pPr>
        <w:rPr>
          <w:rFonts w:ascii="Times New Roman" w:hAnsi="Times New Roman" w:cs="Times New Roman"/>
          <w:sz w:val="28"/>
          <w:szCs w:val="28"/>
        </w:rPr>
      </w:pPr>
    </w:p>
    <w:p w14:paraId="0ECD306F" w14:textId="77777777" w:rsidR="00A0325E" w:rsidRDefault="00A0325E">
      <w:pPr>
        <w:rPr>
          <w:rFonts w:ascii="Times New Roman" w:hAnsi="Times New Roman" w:cs="Times New Roman"/>
          <w:sz w:val="28"/>
          <w:szCs w:val="28"/>
        </w:rPr>
      </w:pPr>
    </w:p>
    <w:p w14:paraId="70C7D4EF" w14:textId="1E85B4E8" w:rsidR="00A0325E" w:rsidRPr="00CC7F11" w:rsidRDefault="00000000" w:rsidP="00D558C4">
      <w:pPr>
        <w:ind w:right="4251"/>
        <w:jc w:val="both"/>
        <w:rPr>
          <w:rFonts w:ascii="Times New Roman" w:hAnsi="Times New Roman" w:cs="Times New Roman"/>
          <w:sz w:val="28"/>
          <w:szCs w:val="28"/>
        </w:rPr>
      </w:pPr>
      <w:r w:rsidRPr="00CC7F11">
        <w:rPr>
          <w:rFonts w:ascii="Times New Roman" w:hAnsi="Times New Roman" w:cs="Times New Roman"/>
          <w:sz w:val="28"/>
          <w:szCs w:val="28"/>
        </w:rPr>
        <w:t>Про введення місцев</w:t>
      </w:r>
      <w:r w:rsidR="00CC7F11" w:rsidRPr="00CC7F11">
        <w:rPr>
          <w:rFonts w:ascii="Times New Roman" w:hAnsi="Times New Roman" w:cs="Times New Roman"/>
          <w:sz w:val="28"/>
          <w:szCs w:val="28"/>
        </w:rPr>
        <w:t>ої</w:t>
      </w:r>
      <w:r w:rsidRPr="00CC7F11">
        <w:rPr>
          <w:rFonts w:ascii="Times New Roman" w:hAnsi="Times New Roman" w:cs="Times New Roman"/>
          <w:sz w:val="28"/>
          <w:szCs w:val="28"/>
        </w:rPr>
        <w:t xml:space="preserve"> автоматизован</w:t>
      </w:r>
      <w:r w:rsidR="00CC7F11" w:rsidRPr="00CC7F11">
        <w:rPr>
          <w:rFonts w:ascii="Times New Roman" w:hAnsi="Times New Roman" w:cs="Times New Roman"/>
          <w:sz w:val="28"/>
          <w:szCs w:val="28"/>
        </w:rPr>
        <w:t>ої</w:t>
      </w:r>
      <w:r w:rsidRPr="00CC7F11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CC7F11" w:rsidRPr="00CC7F11">
        <w:rPr>
          <w:rFonts w:ascii="Times New Roman" w:hAnsi="Times New Roman" w:cs="Times New Roman"/>
          <w:sz w:val="28"/>
          <w:szCs w:val="28"/>
        </w:rPr>
        <w:t xml:space="preserve">и </w:t>
      </w:r>
      <w:r w:rsidRPr="00CC7F11">
        <w:rPr>
          <w:rFonts w:ascii="Times New Roman" w:hAnsi="Times New Roman" w:cs="Times New Roman"/>
          <w:sz w:val="28"/>
          <w:szCs w:val="28"/>
        </w:rPr>
        <w:t xml:space="preserve">централізованого оповіщення </w:t>
      </w:r>
      <w:r w:rsidR="00CC7F11" w:rsidRPr="00CC7F11">
        <w:rPr>
          <w:rFonts w:ascii="Times New Roman" w:hAnsi="Times New Roman" w:cs="Times New Roman"/>
          <w:sz w:val="28"/>
          <w:szCs w:val="28"/>
        </w:rPr>
        <w:t xml:space="preserve">(МАСЦО) </w:t>
      </w:r>
      <w:r w:rsidRPr="00CC7F11">
        <w:rPr>
          <w:rFonts w:ascii="Times New Roman" w:hAnsi="Times New Roman" w:cs="Times New Roman"/>
          <w:sz w:val="28"/>
          <w:szCs w:val="28"/>
        </w:rPr>
        <w:t xml:space="preserve">Луцької міської територіальної громади </w:t>
      </w:r>
      <w:r w:rsidR="00CC7F11" w:rsidRPr="00CC7F11">
        <w:rPr>
          <w:rFonts w:ascii="Times New Roman" w:hAnsi="Times New Roman" w:cs="Times New Roman"/>
          <w:sz w:val="28"/>
          <w:szCs w:val="28"/>
        </w:rPr>
        <w:t xml:space="preserve">у промислову експлуатацію </w:t>
      </w:r>
      <w:r w:rsidRPr="00CC7F11">
        <w:rPr>
          <w:rFonts w:ascii="Times New Roman" w:hAnsi="Times New Roman" w:cs="Times New Roman"/>
          <w:sz w:val="28"/>
          <w:szCs w:val="28"/>
        </w:rPr>
        <w:t>(перший етап)</w:t>
      </w:r>
    </w:p>
    <w:p w14:paraId="3D40C105" w14:textId="77777777" w:rsidR="00A0325E" w:rsidRDefault="00A032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39C1BE" w14:textId="77777777" w:rsidR="00A0325E" w:rsidRDefault="00A032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CA8990" w14:textId="6679EEDA" w:rsidR="00A0325E" w:rsidRPr="00CC7F11" w:rsidRDefault="00000000">
      <w:pPr>
        <w:tabs>
          <w:tab w:val="left" w:pos="5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Відповідно до підпункту 6 пункту «б» частини першої статті 36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, статті 42 Закону України «Про місцеве самоврядування в Україні», пункту 6 частини другої статті 19 Кодексу цивільного захисту України, у зв'язку із завершенням тендерної закупівлі щодо послуги з технічного обслуговування та дистанційного контролю працездатності обладнання місцевої автоматизованої системи централізованого оповіщення (МАСЦО) Луцької міської територіальної громади</w:t>
      </w:r>
      <w:r w:rsidRPr="00CC7F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F11">
        <w:rPr>
          <w:rFonts w:ascii="Times New Roman" w:hAnsi="Times New Roman" w:cs="Times New Roman"/>
          <w:sz w:val="28"/>
          <w:szCs w:val="28"/>
        </w:rPr>
        <w:t>Акт</w:t>
      </w:r>
      <w:r w:rsidR="00CC7F11" w:rsidRPr="00CC7F1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C7F11">
        <w:rPr>
          <w:rFonts w:ascii="Times New Roman" w:hAnsi="Times New Roman" w:cs="Times New Roman"/>
          <w:sz w:val="28"/>
          <w:szCs w:val="28"/>
        </w:rPr>
        <w:t xml:space="preserve"> обстеження об’єктів місцевої автоматизованої системи централізованого оповіщення (МАСЦО) Луцької міської територіальної громади від 22.01.2026, з метою введення місцевої автоматизованої системи централізованого оповіщення Луцької міської територіальної громади у промислову експлуатацію</w:t>
      </w:r>
      <w:r w:rsidR="00CC7F11" w:rsidRPr="00CC7F11">
        <w:rPr>
          <w:rFonts w:ascii="Times New Roman" w:hAnsi="Times New Roman" w:cs="Times New Roman"/>
          <w:sz w:val="28"/>
          <w:szCs w:val="28"/>
        </w:rPr>
        <w:t xml:space="preserve"> (перший етап)</w:t>
      </w:r>
      <w:r w:rsidRPr="00CC7F11">
        <w:rPr>
          <w:rFonts w:ascii="Times New Roman" w:hAnsi="Times New Roman" w:cs="Times New Roman"/>
          <w:sz w:val="28"/>
          <w:szCs w:val="28"/>
        </w:rPr>
        <w:t>:</w:t>
      </w:r>
    </w:p>
    <w:p w14:paraId="270C36C0" w14:textId="77777777" w:rsidR="00A0325E" w:rsidRPr="00CC7F11" w:rsidRDefault="00A0325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A9D2AA3" w14:textId="77777777" w:rsidR="00A0325E" w:rsidRDefault="00000000" w:rsidP="00CC7F11">
      <w:pPr>
        <w:tabs>
          <w:tab w:val="left" w:pos="5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 Ввести у промислову експлуатацію місцеву автоматизовану систему централізованого оповіщення </w:t>
      </w:r>
      <w:r w:rsidRPr="00CC7F11">
        <w:rPr>
          <w:rFonts w:ascii="Times New Roman" w:hAnsi="Times New Roman" w:cs="Times New Roman"/>
          <w:sz w:val="28"/>
          <w:szCs w:val="28"/>
        </w:rPr>
        <w:t xml:space="preserve">(МАСЦО) </w:t>
      </w:r>
      <w:r>
        <w:rPr>
          <w:rFonts w:ascii="Times New Roman" w:hAnsi="Times New Roman" w:cs="Times New Roman"/>
          <w:sz w:val="28"/>
          <w:szCs w:val="28"/>
        </w:rPr>
        <w:t xml:space="preserve">Луцької міської територіальної громади (перший етап) (далі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МАСЦО) з 01.04.2026.</w:t>
      </w:r>
    </w:p>
    <w:p w14:paraId="1A795C40" w14:textId="746C6033" w:rsidR="00A0325E" w:rsidRDefault="00000000" w:rsidP="00CC7F11">
      <w:pPr>
        <w:tabs>
          <w:tab w:val="left" w:pos="5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 Юридичному департаменту підготувати проєкт договору </w:t>
      </w:r>
      <w:r w:rsidR="00CC7F11">
        <w:rPr>
          <w:rFonts w:ascii="Times New Roman" w:hAnsi="Times New Roman" w:cs="Times New Roman"/>
          <w:sz w:val="28"/>
          <w:szCs w:val="28"/>
        </w:rPr>
        <w:t xml:space="preserve">про надання послуг з технічного обслуговування та дистанційного контролю працездатності обладнання МАСЦО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CC7F11">
        <w:rPr>
          <w:rFonts w:ascii="Times New Roman" w:hAnsi="Times New Roman" w:cs="Times New Roman"/>
          <w:sz w:val="28"/>
          <w:szCs w:val="28"/>
        </w:rPr>
        <w:t xml:space="preserve">переможцем закупівлі – </w:t>
      </w:r>
      <w:r>
        <w:rPr>
          <w:rFonts w:ascii="Times New Roman" w:hAnsi="Times New Roman" w:cs="Times New Roman"/>
          <w:sz w:val="28"/>
          <w:szCs w:val="28"/>
        </w:rPr>
        <w:t>ТОВ «УКРЗАЛІЗНИЧАВТОМАТИКА».</w:t>
      </w:r>
    </w:p>
    <w:p w14:paraId="3CD4BD18" w14:textId="77777777" w:rsidR="00A0325E" w:rsidRDefault="00000000" w:rsidP="00CC7F11">
      <w:pPr>
        <w:tabs>
          <w:tab w:val="left" w:pos="570"/>
        </w:tabs>
        <w:ind w:firstLine="567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  <w:t>3. Управлінню інформаційно-комунікаційних технологій та відділу з питань надзвичайних ситуацій та цивільного захисту населення здійснювати постійний моніторинг роботи МАСЦО.</w:t>
      </w:r>
    </w:p>
    <w:p w14:paraId="48672440" w14:textId="77777777" w:rsidR="00A0325E" w:rsidRDefault="00000000" w:rsidP="00CC7F11">
      <w:pPr>
        <w:tabs>
          <w:tab w:val="left" w:pos="5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 Відділу обліку та звітності здійснювати оплату  ТОВ «УКРЗАЛІЗНИЧАВТОМАТИКА» за послуги з технічного обслуговування та дистанційного контролю працездатності обладнання МАСЦО, відповідно до актів наданих послуг. </w:t>
      </w:r>
    </w:p>
    <w:p w14:paraId="49B92601" w14:textId="77777777" w:rsidR="00CC7F11" w:rsidRDefault="00CC7F11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7E67F9F" w14:textId="77777777" w:rsidR="00A0325E" w:rsidRDefault="00000000" w:rsidP="00CC7F11">
      <w:pPr>
        <w:tabs>
          <w:tab w:val="left" w:pos="5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5. Відділу з питань надзвичайних ситуацій та цивільного захисту населення спільно з ТОВ «УКРЗАЛІЗНИЧАВТОМАТИКА» організовувати проведення навчань персоналу відділу комунікацій «15-80» департаменту «Центр надання адміністративних послуг у місті Луцьку» з питань роботи МАСЦО в умовах промислової експлуатації.</w:t>
      </w:r>
    </w:p>
    <w:p w14:paraId="20BABE78" w14:textId="2E6A320F" w:rsidR="00A0325E" w:rsidRDefault="00000000" w:rsidP="00CC7F11">
      <w:pPr>
        <w:tabs>
          <w:tab w:val="left" w:pos="5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</w:t>
      </w:r>
      <w:r w:rsidR="00CC7F1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 за виконання</w:t>
      </w:r>
      <w:r w:rsidR="00CC7F1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розпорядження покласти на заступника міського голови, керуючого справами виконкому Юрія Вербича. </w:t>
      </w:r>
    </w:p>
    <w:p w14:paraId="3729D4EA" w14:textId="77777777" w:rsidR="00A0325E" w:rsidRDefault="00A032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D9EE3F" w14:textId="77777777" w:rsidR="00A0325E" w:rsidRDefault="00A032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95CD89" w14:textId="77777777" w:rsidR="00A0325E" w:rsidRDefault="00A032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FAFB21" w14:textId="77777777" w:rsidR="00A0325E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4D80EC4A" w14:textId="77777777" w:rsidR="00A0325E" w:rsidRDefault="00A0325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5F5C1C6" w14:textId="77777777" w:rsidR="00A0325E" w:rsidRDefault="00A0325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17C28A" w14:textId="77777777" w:rsidR="00A0325E" w:rsidRDefault="00000000">
      <w:pPr>
        <w:jc w:val="both"/>
      </w:pPr>
      <w:r>
        <w:rPr>
          <w:rFonts w:ascii="Times New Roman" w:hAnsi="Times New Roman" w:cs="Times New Roman"/>
        </w:rPr>
        <w:t>Кирилюк 720 098</w:t>
      </w:r>
    </w:p>
    <w:p w14:paraId="4A8EFA67" w14:textId="77777777" w:rsidR="00A0325E" w:rsidRDefault="00A032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325E" w:rsidSect="00FD48E2">
      <w:headerReference w:type="default" r:id="rId8"/>
      <w:pgSz w:w="11906" w:h="16838"/>
      <w:pgMar w:top="567" w:right="567" w:bottom="1418" w:left="1985" w:header="567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1B954" w14:textId="77777777" w:rsidR="00591E84" w:rsidRDefault="00591E84">
      <w:r>
        <w:separator/>
      </w:r>
    </w:p>
  </w:endnote>
  <w:endnote w:type="continuationSeparator" w:id="0">
    <w:p w14:paraId="642AFE0B" w14:textId="77777777" w:rsidR="00591E84" w:rsidRDefault="0059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FD4D6" w14:textId="77777777" w:rsidR="00591E84" w:rsidRDefault="00591E84">
      <w:r>
        <w:separator/>
      </w:r>
    </w:p>
  </w:footnote>
  <w:footnote w:type="continuationSeparator" w:id="0">
    <w:p w14:paraId="0FA7B697" w14:textId="77777777" w:rsidR="00591E84" w:rsidRDefault="00591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73365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C070794" w14:textId="4726787E" w:rsidR="00FD48E2" w:rsidRPr="00FD48E2" w:rsidRDefault="00FD48E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48E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48E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48E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D48E2">
          <w:rPr>
            <w:rFonts w:ascii="Times New Roman" w:hAnsi="Times New Roman" w:cs="Times New Roman"/>
            <w:sz w:val="28"/>
            <w:szCs w:val="28"/>
          </w:rPr>
          <w:t>2</w:t>
        </w:r>
        <w:r w:rsidRPr="00FD48E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963600D" w14:textId="77777777" w:rsidR="00FD48E2" w:rsidRDefault="00FD48E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325E"/>
    <w:rsid w:val="00001ACB"/>
    <w:rsid w:val="002C7DD1"/>
    <w:rsid w:val="003B7056"/>
    <w:rsid w:val="00591E84"/>
    <w:rsid w:val="006A0CFD"/>
    <w:rsid w:val="006B03AB"/>
    <w:rsid w:val="00774D60"/>
    <w:rsid w:val="008B21DF"/>
    <w:rsid w:val="00A0325E"/>
    <w:rsid w:val="00B771E2"/>
    <w:rsid w:val="00CC7F11"/>
    <w:rsid w:val="00D41DAB"/>
    <w:rsid w:val="00D558C4"/>
    <w:rsid w:val="00E53533"/>
    <w:rsid w:val="00FD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B753BA6"/>
  <w15:docId w15:val="{D6765129-5E86-4B8A-941C-0D900799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a8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9">
    <w:name w:val="footer"/>
    <w:basedOn w:val="a8"/>
  </w:style>
  <w:style w:type="paragraph" w:styleId="aa">
    <w:name w:val="header"/>
    <w:basedOn w:val="a8"/>
    <w:link w:val="ab"/>
    <w:uiPriority w:val="99"/>
  </w:style>
  <w:style w:type="character" w:customStyle="1" w:styleId="ab">
    <w:name w:val="Верхній колонтитул Знак"/>
    <w:basedOn w:val="a0"/>
    <w:link w:val="aa"/>
    <w:uiPriority w:val="99"/>
    <w:rsid w:val="00FD4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2</Pages>
  <Words>1471</Words>
  <Characters>839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/>
  <dc:description/>
  <cp:lastModifiedBy>Ірина Нагурна</cp:lastModifiedBy>
  <cp:revision>33</cp:revision>
  <cp:lastPrinted>2026-03-26T16:33:00Z</cp:lastPrinted>
  <dcterms:created xsi:type="dcterms:W3CDTF">2026-03-17T16:02:00Z</dcterms:created>
  <dcterms:modified xsi:type="dcterms:W3CDTF">2026-03-27T08:52:00Z</dcterms:modified>
  <dc:language>uk-UA</dc:language>
</cp:coreProperties>
</file>