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2026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/>
                <w:sz w:val="28"/>
                <w:szCs w:val="28"/>
                <w:lang w:val="uk-UA" w:eastAsia="ru-RU"/>
              </w:rPr>
              <w:t>0150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</w:t>
            </w:r>
            <w:r>
              <w:rPr>
                <w:rFonts w:eastAsia="Times New Roman"/>
                <w:sz w:val="28"/>
                <w:szCs w:val="28"/>
                <w:lang w:val="en-US" w:eastAsia="ru-RU"/>
              </w:rPr>
              <w:t>7130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Здійснення заходів із землеустрою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0217421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Утримання та розвиток наземного електротранспорту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0218340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Природоохоронні заходи за рахунок цільових фондів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2"/>
      <w:headerReference w:type="default" r:id="rId3"/>
      <w:type w:val="nextPage"/>
      <w:pgSz w:w="11906" w:h="16838"/>
      <w:pgMar w:left="1985" w:right="567" w:gutter="0" w:header="709" w:top="1134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417290E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780" cy="1778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80" cy="17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3pt;height:1.3pt;mso-wrap-style:square;v-text-anchor:top;mso-position-horizontal:center;mso-position-horizontal-relative:margin" wp14:anchorId="417290E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762372240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LibreOffice/7.2.1.2$Windows_X86_64 LibreOffice_project/87b77fad49947c1441b67c559c339af8f3517e22</Application>
  <AppVersion>15.0000</AppVersion>
  <Pages>1</Pages>
  <Words>84</Words>
  <Characters>613</Characters>
  <CharactersWithSpaces>679</CharactersWithSpaces>
  <Paragraphs>24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2026-04-01T09:41:13Z</dcterms:modified>
  <cp:revision>13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