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27398589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  <w:bookmarkEnd w:id="0"/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вартість проїзду в міському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електричному </w:t>
      </w:r>
      <w:r>
        <w:rPr>
          <w:color w:val="000000"/>
          <w:sz w:val="28"/>
          <w:szCs w:val="28"/>
        </w:rPr>
        <w:t>транспорті (тролейбусі)</w:t>
      </w:r>
    </w:p>
    <w:p>
      <w:pPr>
        <w:pStyle w:val="Normal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Style17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Керуючись законами України «Про місцеве самоврядування в Україні»,  «Про міський електричний транспорт», постановою Кабінету Міністрів України від 05.04.1999 № 541 «Про надання пільгового проїзду студентам вищих навчальних закладів І-</w:t>
      </w:r>
      <w:r>
        <w:rPr>
          <w:color w:val="000000"/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</w:rPr>
        <w:t xml:space="preserve"> рівнів акредитації та учням професійно-технічних навчальних закладів у міському і приміському пасажирському транспорті» зі змінами, наказом Міністерства інфраструктури України від 25.11.2013 № 940 «Про затвердження Порядку формування тарифів на послуги міського електричного транспорту (трамвай, тролейбус)», враховуючи звернення Комунального підприємства «Луцьке підприємство електротранспорту», рекомендації комісії з питань ціноутворення та тарифної політики, виконавчий комітет міської ради</w:t>
      </w:r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ВИРІШИВ:</w:t>
      </w:r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 Встановити для Комунального підприємства «Луцьке підприємство електротранспорту»: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1.1. Тариф на послугу з перевезення одного пасажира в міському електротранспорті (тролейбусі) – </w:t>
      </w:r>
      <w:r>
        <w:rPr>
          <w:sz w:val="28"/>
          <w:szCs w:val="28"/>
          <w:lang w:val="en-US"/>
        </w:rPr>
        <w:t>12</w:t>
      </w:r>
      <w:r>
        <w:rPr>
          <w:sz w:val="28"/>
          <w:szCs w:val="28"/>
        </w:rPr>
        <w:t xml:space="preserve">,00 грн. 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1.2. Тариф на послугу з перевезення одного пасажира для учнів </w:t>
      </w:r>
      <w:r>
        <w:rPr>
          <w:color w:val="000000"/>
          <w:sz w:val="28"/>
          <w:szCs w:val="28"/>
        </w:rPr>
        <w:t>закладів загальної середньої освіти</w:t>
      </w:r>
      <w:r>
        <w:rPr>
          <w:sz w:val="28"/>
          <w:szCs w:val="28"/>
        </w:rPr>
        <w:t xml:space="preserve">, закладів професійної (професійно-технічної) освіти, студентів вищих навчальних закладів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рівнів акредитації, розташованих на території Луцької міської територіальної громади – </w:t>
      </w:r>
      <w:r>
        <w:rPr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en-US"/>
        </w:rPr>
        <w:t>,00</w:t>
      </w:r>
      <w:r>
        <w:rPr>
          <w:color w:val="000000"/>
          <w:sz w:val="28"/>
          <w:szCs w:val="28"/>
        </w:rPr>
        <w:t> грн за наявності учнівського або студентського квитка та відповідного електронного засобу оплати.</w:t>
      </w:r>
    </w:p>
    <w:p>
      <w:pPr>
        <w:pStyle w:val="Style17"/>
        <w:spacing w:before="0" w:after="0"/>
        <w:ind w:firstLine="567"/>
        <w:jc w:val="both"/>
        <w:rPr/>
      </w:pPr>
      <w:r>
        <w:rPr>
          <w:color w:val="000000"/>
          <w:sz w:val="28"/>
          <w:szCs w:val="28"/>
        </w:rPr>
        <w:t>2. Визнати таким, що втратило чинність, рішення виконавчого комітету міської ради від 19.07.2023</w:t>
      </w:r>
      <w:r>
        <w:rPr>
          <w:rFonts w:ascii="OpenSans NEW;sans-serif" w:hAnsi="OpenSans NEW;sans-serif"/>
          <w:color w:val="000000"/>
          <w:sz w:val="1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 388-1 </w:t>
      </w:r>
      <w:bookmarkStart w:id="1" w:name="__DdeLink__63_1909060906"/>
      <w:r>
        <w:rPr>
          <w:color w:val="000000"/>
          <w:sz w:val="28"/>
          <w:szCs w:val="28"/>
        </w:rPr>
        <w:t>«Про вартість проїзду в міському електричному транспорті (тролейбусі)</w:t>
      </w:r>
      <w:bookmarkStart w:id="2" w:name="__DdeLink__195_3699494686"/>
      <w:r>
        <w:rPr>
          <w:color w:val="000000"/>
          <w:sz w:val="28"/>
          <w:szCs w:val="28"/>
        </w:rPr>
        <w:t>»</w:t>
      </w:r>
      <w:bookmarkEnd w:id="1"/>
      <w:bookmarkEnd w:id="2"/>
      <w:r>
        <w:rPr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3. Доручити управлінню інформаційної</w:t>
      </w:r>
      <w:r>
        <w:rPr>
          <w:bCs/>
          <w:color w:val="000000"/>
          <w:sz w:val="28"/>
          <w:szCs w:val="28"/>
        </w:rPr>
        <w:t xml:space="preserve"> роботи</w:t>
      </w:r>
      <w:r>
        <w:rPr>
          <w:color w:val="000000"/>
          <w:sz w:val="28"/>
          <w:szCs w:val="28"/>
        </w:rPr>
        <w:t xml:space="preserve"> міської ради довести рішення до відома жителів громади через медіа.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color w:val="000000"/>
          <w:sz w:val="27"/>
          <w:szCs w:val="27"/>
        </w:rPr>
      </w:pPr>
      <w:r>
        <w:rPr>
          <w:sz w:val="28"/>
          <w:szCs w:val="28"/>
        </w:rPr>
        <w:t xml:space="preserve">4. Рішення набуває чинності </w:t>
      </w:r>
      <w:r>
        <w:rPr>
          <w:color w:val="000000"/>
          <w:sz w:val="28"/>
          <w:szCs w:val="28"/>
        </w:rPr>
        <w:t>на наступний день після офіційного оприлюднення у медіа.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0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5. Контроль за виконанням рішення покласти на заступника міського голови Ірину Чебелюк.</w:t>
      </w:r>
    </w:p>
    <w:p>
      <w:pPr>
        <w:pStyle w:val="Normal"/>
        <w:ind w:right="-5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5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    Катерина ШКЛЬОДА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керуючий справами виконкому                                       Юрій ВЕРБИЧ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tabs>
          <w:tab w:val="clear" w:pos="708"/>
          <w:tab w:val="left" w:pos="7088" w:leader="none"/>
        </w:tabs>
        <w:spacing w:before="0" w:after="0"/>
        <w:jc w:val="both"/>
        <w:rPr>
          <w:sz w:val="28"/>
          <w:szCs w:val="28"/>
        </w:rPr>
      </w:pPr>
      <w:r>
        <w:rPr>
          <w:color w:val="000000"/>
          <w:sz w:val="22"/>
          <w:szCs w:val="22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Arial"/>
          <w:color w:val="000000"/>
          <w:sz w:val="22"/>
          <w:szCs w:val="22"/>
        </w:rPr>
        <w:t>Смаль 777 955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25185035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link w:val="Style15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LibreOffice/7.3.4.2$Windows_X86_64 LibreOffice_project/728fec16bd5f605073805c3c9e7c4212a0120dc5</Application>
  <AppVersion>15.0000</AppVersion>
  <Pages>2</Pages>
  <Words>254</Words>
  <Characters>1807</Characters>
  <CharactersWithSpaces>2184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2026-04-09T08:58:26Z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