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м. Луцьк                                         №______________</w:t>
      </w:r>
    </w:p>
    <w:p>
      <w:pPr>
        <w:pStyle w:val="Normal"/>
        <w:rPr>
          <w:sz w:val="24"/>
        </w:rPr>
      </w:pPr>
      <w:r>
        <w:rPr>
          <w:sz w:val="24"/>
        </w:rPr>
        <w:t xml:space="preserve">                      </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Про   надання   Луцькій   міській  тери-</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торіальній  громаді,  від  імені  якої  діє</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Луцька  міська  рада  (землекористувач</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громадянка Присяжнюк В.А.), дозволу</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на розроблення   проєкту  землеустрою</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щодо    відведення   земельної   ділянки</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(зміни цільового призначення)  для  бу-</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дівництва   та   обслуговування</w:t>
      </w:r>
      <w:r>
        <w:rPr>
          <w:rFonts w:eastAsia="Times New Roman" w:cs="Times New Roman"/>
          <w:b w:val="false"/>
          <w:bCs w:val="false"/>
          <w:i w:val="false"/>
          <w:iCs w:val="false"/>
          <w:caps w:val="false"/>
          <w:smallCaps w:val="false"/>
          <w:color w:val="auto"/>
          <w:spacing w:val="-2"/>
          <w:kern w:val="0"/>
          <w:sz w:val="20"/>
          <w:szCs w:val="20"/>
          <w:highlight w:val="white"/>
          <w:lang w:val="uk-UA" w:eastAsia="zh-CN" w:bidi="ar-SA"/>
        </w:rPr>
        <w:t xml:space="preserve">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офісно-</w:t>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складських     приміщень     (03.10)    на</w:t>
      </w:r>
    </w:p>
    <w:p>
      <w:pPr>
        <w:pStyle w:val="Normal"/>
        <w:rPr>
          <w:sz w:val="26"/>
          <w:szCs w:val="26"/>
        </w:rPr>
      </w:pP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 xml:space="preserve">вул. Йова Кондзелевича, 1 </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 xml:space="preserve"> у м. Луцьку</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6"/>
          <w:szCs w:val="26"/>
          <w:highlight w:val="white"/>
          <w:lang w:val="uk-UA" w:eastAsia="zh-CN" w:bidi="ar-SA"/>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r>
    </w:p>
    <w:p>
      <w:pPr>
        <w:pStyle w:val="Normal"/>
        <w:widowControl/>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Розглянувши заяву громадянки Присяжнюк Валентини Анатоліївни про надання дозволу на розроблення проєкту землеустрою щодо відведення земельної ділянки із зміною цільового призначення з «для обслуговування виробничої бази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на «для будівництва та обслуговування офісно</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-складських</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приміщень </w:t>
      </w:r>
      <w:r>
        <w:rPr>
          <w:rStyle w:val="Style12"/>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val="false"/>
          <w:i w:val="false"/>
          <w:iCs w:val="false"/>
          <w:caps w:val="false"/>
          <w:smallCaps w:val="false"/>
          <w:color w:val="auto"/>
          <w:spacing w:val="-2"/>
          <w:kern w:val="0"/>
          <w:sz w:val="26"/>
          <w:szCs w:val="26"/>
          <w:highlight w:val="white"/>
          <w:lang w:val="uk-UA" w:eastAsia="zh-CN" w:bidi="ar-SA"/>
        </w:rPr>
        <w:t>»</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на </w:t>
      </w: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вул. Йова Кондзелевича, 1</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у м. Луцьку, схему генплану земельної ділянки з прикладеною інформацією департаменту містобудування, земельних ресурсів та реклами Луцької міс</w:t>
      </w: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 xml:space="preserve">ької ради про наявні в межах об’єкта землеустрою обмеження у використанні земель, враховуючи документи, що посвідчують право власності громадянки Присяжнюк Валентини Анатоліївни на об’єкти нерухомого майна на вул. Йова Кондзелевича, 1 у м. Луцьку: договір дарування нежитлового приміщення від 29.12.2003 № 3380, відповідно до якого право власності на будівлю механічних майстерень зареєстровано від 10.01.2004, реєстраційний номер: 2526993, технічний паспорт на об’єкт нерухомого майна від 10.01.2004; договір купівлі-продажу від 15.01.2007 № 193, відповідно до якого право власності на частину будівлі автогаража (приміщення з № 14 по № 17) зареєстровано в Державному реєстрі речових прав на нерухоме майно 13.10.2025, номер відомостей про речове право: 62000361, технічний паспорт на об’єкт нерухомого майна від 29.08.2025, враховуючи договір оренди землі, укладений між Луцькою міською радою та фізичною особою-підприємцем </w:t>
      </w:r>
      <w:r>
        <w:rPr>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Присяжнюк Валентиною Анатоліївною</w:t>
      </w: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 xml:space="preserve">, зареєстрований в книзі записів державної реєстрації договорів оренди землі від 23.11.2006 за № 040607700348, </w:t>
      </w:r>
      <w:r>
        <w:rPr>
          <w:rStyle w:val="Style12"/>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 xml:space="preserve">строк дії якого закінчився, </w:t>
      </w: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витяг з Державного земельного кадастру про земельну ділянку від 17.03.2026 № НВ-0000438952026,</w:t>
      </w:r>
      <w:r>
        <w:rPr>
          <w:rFonts w:eastAsia="Times New Roman" w:cs="Times New Roman"/>
          <w:b w:val="false"/>
          <w:bCs w:val="false"/>
          <w:i w:val="false"/>
          <w:iCs w:val="false"/>
          <w:caps w:val="false"/>
          <w:smallCaps w:val="false"/>
          <w:color w:val="auto"/>
          <w:spacing w:val="-2"/>
          <w:kern w:val="0"/>
          <w:sz w:val="26"/>
          <w:szCs w:val="26"/>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 xml:space="preserve"> рішення Луцької міської ради від 29.01.2025 № 70/80 «Про закриття та перейменування вулиць у населених пунктах Луцької міської територіальної громади», </w:t>
      </w: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 xml:space="preserve">керуючись статтями 12, 20, 79-1, 93, 120, 122, 123, частиною другою статті 134 Земельного кодексу України, статтями 6, 7 Закону України «Про оренду землі», статтями 25, 50 Закону України «Про землеустрій», додатком 59 постанови Кабінету Міністрів України від 17.10.2012 № 1051 «Про затвердження Порядку ведення Державного земельного кадастру»,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статтями 26, 33 Закону України «Про місцеве самоврядування в Україні»,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6"/>
          <w:szCs w:val="26"/>
          <w:highlight w:val="white"/>
          <w:u w:val="none"/>
          <w:shd w:fill="FFFFFF" w:val="clear"/>
          <w:em w:val="none"/>
          <w:lang w:val="uk-UA" w:eastAsia="zh-CN" w:bidi="ar-SA"/>
        </w:rPr>
        <w:t xml:space="preserve">Законом України «Про адміністративну процедуру», </w:t>
      </w: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міська рада</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6"/>
          <w:szCs w:val="26"/>
          <w:lang w:val="uk-UA" w:eastAsia="zh-CN" w:bidi="ar-SA"/>
        </w:rPr>
      </w:pPr>
      <w:r>
        <w:rPr>
          <w:rFonts w:eastAsia="Times New Roman" w:cs="Times New Roman"/>
          <w:b w:val="false"/>
          <w:bCs w:val="false"/>
          <w:i w:val="false"/>
          <w:iCs w:val="false"/>
          <w:caps w:val="false"/>
          <w:smallCaps w:val="false"/>
          <w:color w:val="auto"/>
          <w:spacing w:val="-2"/>
          <w:kern w:val="0"/>
          <w:sz w:val="26"/>
          <w:szCs w:val="26"/>
          <w:lang w:val="uk-UA" w:eastAsia="zh-CN" w:bidi="ar-SA"/>
        </w:rPr>
      </w:r>
    </w:p>
    <w:p>
      <w:pPr>
        <w:pStyle w:val="Normal"/>
        <w:rPr>
          <w:sz w:val="26"/>
          <w:szCs w:val="26"/>
        </w:rPr>
      </w:pPr>
      <w:r>
        <w:rPr>
          <w:rFonts w:eastAsia="Times New Roman" w:cs="Times New Roman"/>
          <w:b w:val="false"/>
          <w:bCs w:val="false"/>
          <w:i w:val="false"/>
          <w:iCs w:val="false"/>
          <w:caps w:val="false"/>
          <w:smallCaps w:val="false"/>
          <w:color w:val="auto"/>
          <w:spacing w:val="-2"/>
          <w:kern w:val="0"/>
          <w:sz w:val="26"/>
          <w:szCs w:val="26"/>
          <w:lang w:val="uk-UA" w:eastAsia="zh-CN" w:bidi="ar-SA"/>
        </w:rPr>
        <w:t>ВИРІШИЛА:</w:t>
      </w:r>
    </w:p>
    <w:p>
      <w:pPr>
        <w:pStyle w:val="Normal"/>
        <w:jc w:val="both"/>
        <w:rPr>
          <w:rFonts w:ascii="Times New Roman" w:hAnsi="Times New Roman" w:eastAsia="Times New Roman" w:cs="Times New Roman"/>
          <w:b w:val="false"/>
          <w:b w:val="false"/>
          <w:bCs w:val="false"/>
          <w:i w:val="false"/>
          <w:i w:val="false"/>
          <w:iCs w:val="false"/>
          <w:caps w:val="false"/>
          <w:smallCaps w:val="false"/>
          <w:color w:val="auto"/>
          <w:spacing w:val="-2"/>
          <w:kern w:val="0"/>
          <w:sz w:val="26"/>
          <w:szCs w:val="26"/>
          <w:lang w:val="uk-UA" w:eastAsia="zh-CN" w:bidi="ar-SA"/>
        </w:rPr>
      </w:pPr>
      <w:r>
        <w:rPr>
          <w:rFonts w:eastAsia="Times New Roman" w:cs="Times New Roman"/>
          <w:b w:val="false"/>
          <w:bCs w:val="false"/>
          <w:i w:val="false"/>
          <w:iCs w:val="false"/>
          <w:caps w:val="false"/>
          <w:smallCaps w:val="false"/>
          <w:color w:val="auto"/>
          <w:spacing w:val="-2"/>
          <w:kern w:val="0"/>
          <w:sz w:val="26"/>
          <w:szCs w:val="26"/>
          <w:lang w:val="uk-UA" w:eastAsia="zh-CN" w:bidi="ar-SA"/>
        </w:rPr>
      </w:r>
    </w:p>
    <w:p>
      <w:pPr>
        <w:pStyle w:val="Normal"/>
        <w:widowControl/>
        <w:suppressAutoHyphens w:val="true"/>
        <w:bidi w:val="0"/>
        <w:spacing w:before="0" w:after="0"/>
        <w:ind w:left="0" w:right="0" w:firstLine="567"/>
        <w:jc w:val="both"/>
        <w:rPr/>
      </w:pP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 xml:space="preserve">1. Надати Луцькій міській територіальній громаді, від імені якої діє Луцька міська рада (землекористувач громадянка Присяжнюк Валентина Анатоліївна), дозвіл на розроблення проєкту землеустрою щодо відведення земельної ділянки на вул. Йова Кондзелевича, 1 у м. Луцьку, площею 0,1696 га з кадастровим номером 0710100000:11:098:0005 із зміною цільового призначення з «для обслуговування виробничої бази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на «для будівництва та обслуговування офісно-складських приміщень </w:t>
      </w:r>
      <w:r>
        <w:rPr>
          <w:rStyle w:val="Style12"/>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 xml:space="preserve">», згідно з додатком. </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2"/>
          <w:kern w:val="0"/>
          <w:sz w:val="26"/>
          <w:szCs w:val="26"/>
          <w:highlight w:val="white"/>
          <w:u w:val="none"/>
          <w:lang w:val="uk-UA" w:eastAsia="zh-CN" w:bidi="ar-SA"/>
        </w:rPr>
      </w:pP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2"/>
          <w:kern w:val="0"/>
          <w:sz w:val="26"/>
          <w:szCs w:val="26"/>
          <w:highlight w:val="white"/>
          <w:u w:val="none"/>
          <w:lang w:val="uk-UA" w:eastAsia="zh-CN" w:bidi="ar-SA"/>
        </w:rPr>
      </w:pP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2"/>
          <w:kern w:val="0"/>
          <w:sz w:val="26"/>
          <w:szCs w:val="26"/>
          <w:highlight w:val="white"/>
          <w:u w:val="none"/>
          <w:lang w:val="uk-UA" w:eastAsia="zh-CN" w:bidi="ar-SA"/>
        </w:rPr>
      </w:pP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auto"/>
          <w:spacing w:val="-2"/>
          <w:kern w:val="0"/>
          <w:sz w:val="26"/>
          <w:szCs w:val="26"/>
          <w:highlight w:val="white"/>
          <w:u w:val="none"/>
          <w:lang w:val="uk-UA" w:eastAsia="zh-CN" w:bidi="ar-SA"/>
        </w:rPr>
      </w:pPr>
      <w:r>
        <w:rPr>
          <w:rFonts w:eastAsia="Times New Roman" w:cs="Times New Roman"/>
          <w:b w:val="false"/>
          <w:bCs w:val="false"/>
          <w:i w:val="false"/>
          <w:iCs w:val="false"/>
          <w:caps w:val="false"/>
          <w:smallCaps w:val="false"/>
          <w:strike w:val="false"/>
          <w:dstrike w:val="false"/>
          <w:color w:val="auto"/>
          <w:spacing w:val="-2"/>
          <w:kern w:val="0"/>
          <w:sz w:val="26"/>
          <w:szCs w:val="26"/>
          <w:highlight w:val="white"/>
          <w:u w:val="none"/>
          <w:lang w:val="uk-UA" w:eastAsia="zh-CN" w:bidi="ar-SA"/>
        </w:rPr>
      </w:r>
    </w:p>
    <w:p>
      <w:pPr>
        <w:pStyle w:val="Normal"/>
        <w:widowControl w:val="false"/>
        <w:jc w:val="both"/>
        <w:rPr>
          <w:b w:val="false"/>
          <w:b w:val="false"/>
          <w:bCs w:val="false"/>
        </w:rPr>
      </w:pPr>
      <w:r>
        <w:rPr>
          <w:rStyle w:val="Style12"/>
          <w:rFonts w:eastAsia="Times New Roman" w:cs="Times New Roman"/>
          <w:b w:val="false"/>
          <w:bCs w:val="false"/>
          <w:i w:val="false"/>
          <w:iCs w:val="false"/>
          <w:caps w:val="false"/>
          <w:smallCaps w:val="false"/>
          <w:strike w:val="false"/>
          <w:dstrike w:val="false"/>
          <w:color w:val="000000"/>
          <w:spacing w:val="-2"/>
          <w:kern w:val="0"/>
          <w:sz w:val="26"/>
          <w:szCs w:val="26"/>
          <w:highlight w:val="white"/>
          <w:u w:val="none"/>
          <w:shd w:fill="FFFFFF" w:val="clear"/>
          <w:lang w:val="uk-UA" w:eastAsia="zh-CN" w:bidi="ar-SA"/>
        </w:rPr>
        <w:t>Секретар міської ради                                                                       Катерина ШКЛЬОДА</w:t>
      </w:r>
    </w:p>
    <w:p>
      <w:pPr>
        <w:pStyle w:val="Normal"/>
        <w:widowControl w:val="false"/>
        <w:jc w:val="both"/>
        <w:rPr>
          <w:sz w:val="21"/>
          <w:szCs w:val="21"/>
        </w:rPr>
      </w:pPr>
      <w:r>
        <w:rPr>
          <w:sz w:val="21"/>
          <w:szCs w:val="21"/>
        </w:rPr>
      </w:r>
    </w:p>
    <w:p>
      <w:pPr>
        <w:pStyle w:val="Normal"/>
        <w:widowControl w:val="false"/>
        <w:jc w:val="both"/>
        <w:rPr>
          <w:sz w:val="21"/>
          <w:szCs w:val="21"/>
        </w:rPr>
      </w:pPr>
      <w:r>
        <w:rPr>
          <w:sz w:val="21"/>
          <w:szCs w:val="21"/>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5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character" w:styleId="Style12">
    <w:name w:val="Emphasis"/>
    <w:qFormat/>
    <w:rPr>
      <w:i/>
      <w:iCs/>
    </w:rPr>
  </w:style>
  <w:style w:type="paragraph" w:styleId="Style13" w:customStyle="1">
    <w:name w:val="Заголовок"/>
    <w:basedOn w:val="Normal"/>
    <w:next w:val="Style14"/>
    <w:uiPriority w:val="99"/>
    <w:qFormat/>
    <w:rsid w:val="0016319b"/>
    <w:pPr>
      <w:keepNext w:val="true"/>
      <w:spacing w:before="240" w:after="120"/>
    </w:pPr>
    <w:rPr>
      <w:rFonts w:eastAsia="Microsoft YaHei" w:cs="Arial"/>
      <w:szCs w:val="28"/>
    </w:rPr>
  </w:style>
  <w:style w:type="paragraph" w:styleId="Style14">
    <w:name w:val="Body Text"/>
    <w:basedOn w:val="Normal"/>
    <w:link w:val="BodyTextChar"/>
    <w:uiPriority w:val="99"/>
    <w:rsid w:val="0016319b"/>
    <w:pPr>
      <w:spacing w:lineRule="auto" w:line="276" w:before="0" w:after="140"/>
    </w:pPr>
    <w:rPr/>
  </w:style>
  <w:style w:type="paragraph" w:styleId="Style15">
    <w:name w:val="List"/>
    <w:basedOn w:val="Style14"/>
    <w:uiPriority w:val="99"/>
    <w:rsid w:val="0016319b"/>
    <w:pPr/>
    <w:rPr>
      <w:rFonts w:cs="Arial"/>
      <w:sz w:val="24"/>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8"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622</TotalTime>
  <Application>LibreOffice/7.4.0.3$Windows_X86_64 LibreOffice_project/f85e47c08ddd19c015c0114a68350214f7066f5a</Application>
  <AppVersion>15.0000</AppVersion>
  <Pages>2</Pages>
  <Words>609</Words>
  <Characters>4194</Characters>
  <CharactersWithSpaces>5001</CharactersWithSpaces>
  <Paragraphs>22</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2026-03-20T09:39:33Z</cp:lastPrinted>
  <dcterms:modified xsi:type="dcterms:W3CDTF">2026-03-26T12:48:10Z</dcterms:modified>
  <cp:revision>241</cp:revision>
  <dc:subject/>
  <dc:title> </dc:title>
</cp:coreProperties>
</file>

<file path=docProps/custom.xml><?xml version="1.0" encoding="utf-8"?>
<Properties xmlns="http://schemas.openxmlformats.org/officeDocument/2006/custom-properties" xmlns:vt="http://schemas.openxmlformats.org/officeDocument/2006/docPropsVTypes"/>
</file>