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7070" cy="687070"/>
                <wp:effectExtent l="0" t="0" r="0" b="0"/>
                <wp:wrapNone/>
                <wp:docPr id="1" name="shapetype_ole_rId2"/>
                <a:graphic xmlns:a="http://schemas.openxmlformats.org/drawingml/2006/main">
                  <a:graphicData uri="http://schemas.microsoft.com/office/word/2010/wordprocessingShape">
                    <wps:wsp>
                      <wps:cNvSpPr/>
                      <wps:spPr>
                        <a:xfrm>
                          <a:off x="0" y="0"/>
                          <a:ext cx="686520" cy="6865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4pt;height:54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420877901"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громадянці  Протасюк У.М.</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проєкту     землеустрою       щодо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  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призначення    для    будівництва    і    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вування</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житлового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господарських</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будівель     і     споруд    (присадибна</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ділянка)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(02.01)    у     с. Прилуцьке</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Луцького</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району</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t xml:space="preserve">Розглянувши заяву громадянки Протасюк Уляни Миколаївни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Прилуцьке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Прилуцьке Луцького району Волинської області, </w:t>
      </w:r>
      <w:r>
        <w:rPr>
          <w:rFonts w:eastAsia="Times New Roman" w:cs="Times New Roman"/>
          <w:b w:val="false"/>
          <w:i w:val="false"/>
          <w:caps w:val="false"/>
          <w:smallCaps w:val="false"/>
          <w:color w:val="000000"/>
          <w:spacing w:val="-2"/>
          <w:kern w:val="0"/>
          <w:sz w:val="26"/>
          <w:szCs w:val="26"/>
          <w:lang w:val="uk-UA" w:eastAsia="zh-CN" w:bidi="ar-SA"/>
        </w:rPr>
        <w:t>договір дарування земельної ділянки від 22.09.2023 зареєстрован</w:t>
      </w:r>
      <w:r>
        <w:rPr>
          <w:rFonts w:eastAsia="Times New Roman" w:cs="Times New Roman"/>
          <w:b w:val="false"/>
          <w:i w:val="false"/>
          <w:caps w:val="false"/>
          <w:smallCaps w:val="false"/>
          <w:color w:val="000000"/>
          <w:spacing w:val="-2"/>
          <w:kern w:val="0"/>
          <w:sz w:val="26"/>
          <w:szCs w:val="26"/>
          <w:lang w:val="uk-UA" w:eastAsia="zh-CN" w:bidi="ar-SA"/>
        </w:rPr>
        <w:t>ий</w:t>
      </w:r>
      <w:r>
        <w:rPr>
          <w:rFonts w:eastAsia="Times New Roman" w:cs="Times New Roman"/>
          <w:b w:val="false"/>
          <w:i w:val="false"/>
          <w:caps w:val="false"/>
          <w:smallCaps w:val="false"/>
          <w:color w:val="000000"/>
          <w:spacing w:val="-2"/>
          <w:kern w:val="0"/>
          <w:sz w:val="26"/>
          <w:szCs w:val="26"/>
          <w:lang w:val="uk-UA" w:eastAsia="zh-CN" w:bidi="ar-SA"/>
        </w:rPr>
        <w:t xml:space="preserve"> в реєстрі за № 1355,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0,0567 га, зареєстровано від 22.09.2023, номер відомостей про речове право/право власності 51844959,</w:t>
      </w:r>
      <w:r>
        <w:rPr>
          <w:rFonts w:eastAsia="Times New Roman" w:cs="Times New Roman"/>
          <w:b w:val="false"/>
          <w:i w:val="false"/>
          <w:caps w:val="false"/>
          <w:smallCaps w:val="false"/>
          <w:color w:val="000000"/>
          <w:spacing w:val="-6"/>
          <w:kern w:val="0"/>
          <w:sz w:val="26"/>
          <w:szCs w:val="26"/>
          <w:lang w:val="uk-UA" w:eastAsia="zh-CN" w:bidi="ar-SA"/>
        </w:rPr>
        <w:t xml:space="preserve"> витяг з Державного земельного кадастру про земельну ділянку від 12.03.2026 № НВ-6100250372026,  враховуючи Генеральний план села Прилуцьке, затверджений рішенням Прилуцької сільської ради від 31.08.2018 № 3-40/2018, витяг із містобудівної документації та наявні обмеження у використанні території для містобудівних потреб від 15.01.2026 № 19-П/2025, керуючись статтями 12, 20, 21, 38, 39, 91, 125, 126, 122, 186 та пунктом 23 розділу Х «Перехідні положення» Земельного кодексу України, статтею 50 Закону України «Про землеустрій»,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Times New Roman" w:cs="Times New Roman"/>
          <w:b w:val="false"/>
          <w:bCs/>
          <w:i w:val="false"/>
          <w:caps w:val="false"/>
          <w:smallCaps w:val="false"/>
          <w:color w:val="000000"/>
          <w:spacing w:val="-6"/>
          <w:kern w:val="0"/>
          <w:sz w:val="26"/>
          <w:szCs w:val="26"/>
          <w:highlight w:val="white"/>
          <w:shd w:fill="FFFFFF" w:val="clear"/>
          <w:lang w:val="uk-UA" w:eastAsia="zh-CN"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rFonts w:eastAsia="Times New Roman" w:cs="Times New Roman"/>
          <w:b w:val="false"/>
          <w:i w:val="false"/>
          <w:caps w:val="false"/>
          <w:smallCaps w:val="false"/>
          <w:color w:val="000000"/>
          <w:spacing w:val="-6"/>
          <w:kern w:val="0"/>
          <w:sz w:val="26"/>
          <w:szCs w:val="26"/>
          <w:lang w:val="uk-UA" w:eastAsia="zh-CN" w:bidi="ar-SA"/>
        </w:rPr>
        <w:t xml:space="preserve"> та статтями 26, 59, пунктом 6</w:t>
      </w:r>
      <w:r>
        <w:rPr>
          <w:rFonts w:eastAsia="Times New Roman" w:cs="Times New Roman"/>
          <w:b w:val="false"/>
          <w:i w:val="false"/>
          <w:caps w:val="false"/>
          <w:smallCaps w:val="false"/>
          <w:color w:val="000000"/>
          <w:spacing w:val="-6"/>
          <w:kern w:val="0"/>
          <w:sz w:val="26"/>
          <w:szCs w:val="26"/>
          <w:vertAlign w:val="superscript"/>
          <w:lang w:val="uk-UA" w:eastAsia="zh-CN" w:bidi="ar-SA"/>
        </w:rPr>
        <w:t>-1</w:t>
      </w:r>
      <w:r>
        <w:rPr>
          <w:rFonts w:eastAsia="Times New Roman" w:cs="Times New Roman"/>
          <w:b w:val="false"/>
          <w:i w:val="false"/>
          <w:caps w:val="false"/>
          <w:smallCaps w:val="false"/>
          <w:color w:val="000000"/>
          <w:spacing w:val="-6"/>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громадянці Протасюк Уляні Миколаївні проєкт землеустрою щодо відведення земельної ділянки та зміни її цільового призначення у с. Прилуцьке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0,0567 га</w:t>
      </w:r>
      <w:r>
        <w:rPr>
          <w:rFonts w:eastAsia="Times New Roman" w:cs="Times New Roman"/>
          <w:color w:val="000000"/>
          <w:spacing w:val="-2"/>
          <w:kern w:val="0"/>
          <w:sz w:val="26"/>
          <w:szCs w:val="26"/>
          <w:lang w:val="uk-UA" w:eastAsia="zh-CN" w:bidi="ar-SA"/>
        </w:rPr>
        <w:t>, з кадастровим номером 0721885801:01:001:0821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громадянці Протасюк Уляні Миколаївні цільове                    призначення земельної ділянки у с. Прилуцьке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0,0567 га</w:t>
      </w:r>
      <w:r>
        <w:rPr>
          <w:rFonts w:eastAsia="Times New Roman" w:cs="Times New Roman"/>
          <w:color w:val="000000"/>
          <w:spacing w:val="-2"/>
          <w:kern w:val="0"/>
          <w:sz w:val="26"/>
          <w:szCs w:val="26"/>
          <w:lang w:val="uk-UA" w:eastAsia="zh-CN" w:bidi="ar-SA"/>
        </w:rPr>
        <w:t>, з кадастровим номером 0721885801:01:001:0821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громадянці Протасюк Уляні Миколаївні</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Прилуцьке Луцького району Волинської області площею 0,0567 га, з кадастровим номером 0721885801:01:001:0821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громадянку Протасюк Уляну Миколаївну:</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0721885801:01:001:0821</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color w:val="000000"/>
          <w:spacing w:val="-2"/>
          <w:kern w:val="0"/>
          <w:sz w:val="22"/>
          <w:szCs w:val="22"/>
          <w:lang w:val="uk-UA" w:eastAsia="zh-CN" w:bidi="ar-SA"/>
        </w:rPr>
        <w:t>Туз 777 863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1250</TotalTime>
  <Application>LibreOffice/7.0.3.1$Windows_X86_64 LibreOffice_project/d7547858d014d4cf69878db179d326fc3483e082</Application>
  <Pages>2</Pages>
  <Words>587</Words>
  <Characters>4066</Characters>
  <CharactersWithSpaces>5117</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2026-03-30T09:46:12Z</cp:lastPrinted>
  <dcterms:modified xsi:type="dcterms:W3CDTF">2026-04-06T10:45:54Z</dcterms:modified>
  <cp:revision>135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