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1195" cy="671195"/>
                <wp:effectExtent l="0" t="0" r="0" b="0"/>
                <wp:wrapNone/>
                <wp:docPr id="1" name="shapetype_ole_rId2"/>
                <a:graphic xmlns:a="http://schemas.openxmlformats.org/drawingml/2006/main">
                  <a:graphicData uri="http://schemas.microsoft.com/office/word/2010/wordprocessingShape">
                    <wps:wsp>
                      <wps:cNvSpPr/>
                      <wps:spPr>
                        <a:xfrm>
                          <a:off x="0" y="0"/>
                          <a:ext cx="670680" cy="6706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75pt;height:52.7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5160" cy="645160"/>
                <wp:effectExtent l="0" t="0" r="0" b="0"/>
                <wp:wrapNone/>
                <wp:docPr id="2" name="Зображення1"/>
                <a:graphic xmlns:a="http://schemas.openxmlformats.org/drawingml/2006/main">
                  <a:graphicData uri="http://schemas.microsoft.com/office/word/2010/wordprocessingShape">
                    <wps:wsp>
                      <wps:cNvSpPr/>
                      <wps:spPr>
                        <a:xfrm>
                          <a:off x="0" y="0"/>
                          <a:ext cx="644400" cy="64440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stroked="f" style="position:absolute;margin-left:0.05pt;margin-top:0.05pt;width:50.7pt;height:50.7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2080395629"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м. Луцьк                                       №______________</w:t>
      </w:r>
    </w:p>
    <w:p>
      <w:pPr>
        <w:pStyle w:val="Normal"/>
        <w:rPr>
          <w:sz w:val="16"/>
          <w:szCs w:val="16"/>
        </w:rPr>
      </w:pPr>
      <w:r>
        <w:rPr>
          <w:sz w:val="16"/>
          <w:szCs w:val="16"/>
        </w:rPr>
        <w:t xml:space="preserve">                                                                                       </w:t>
      </w:r>
    </w:p>
    <w:p>
      <w:pPr>
        <w:pStyle w:val="Normal"/>
        <w:tabs>
          <w:tab w:val="clear" w:pos="708"/>
          <w:tab w:val="left" w:pos="8075" w:leader="none"/>
        </w:tabs>
        <w:ind w:right="-319" w:hanging="0"/>
        <w:rPr>
          <w:spacing w:val="-12"/>
          <w:sz w:val="26"/>
          <w:szCs w:val="26"/>
        </w:rPr>
      </w:pPr>
      <w:r>
        <w:rPr>
          <w:spacing w:val="-12"/>
          <w:sz w:val="26"/>
          <w:szCs w:val="26"/>
        </w:rPr>
        <w:t>Про</w:t>
      </w:r>
      <w:r>
        <w:rPr>
          <w:spacing w:val="-12"/>
          <w:sz w:val="22"/>
          <w:szCs w:val="22"/>
        </w:rPr>
        <w:t xml:space="preserve"> </w:t>
      </w:r>
      <w:r>
        <w:rPr>
          <w:spacing w:val="-12"/>
          <w:sz w:val="26"/>
          <w:szCs w:val="26"/>
        </w:rPr>
        <w:t xml:space="preserve">затвердження  </w:t>
      </w:r>
      <w:r>
        <w:rPr>
          <w:spacing w:val="-12"/>
          <w:sz w:val="22"/>
          <w:szCs w:val="22"/>
        </w:rPr>
        <w:t xml:space="preserve"> </w:t>
      </w:r>
      <w:r>
        <w:rPr>
          <w:spacing w:val="-12"/>
          <w:sz w:val="26"/>
          <w:szCs w:val="26"/>
        </w:rPr>
        <w:t>громадян</w:t>
      </w:r>
      <w:r>
        <w:rPr>
          <w:rFonts w:eastAsia="Times New Roman" w:cs="Times New Roman"/>
          <w:color w:val="auto"/>
          <w:spacing w:val="-12"/>
          <w:kern w:val="0"/>
          <w:sz w:val="26"/>
          <w:szCs w:val="26"/>
          <w:lang w:val="uk-UA" w:eastAsia="zh-CN" w:bidi="ar-SA"/>
        </w:rPr>
        <w:t>ці</w:t>
      </w:r>
      <w:r>
        <w:rPr>
          <w:spacing w:val="-12"/>
          <w:sz w:val="28"/>
          <w:szCs w:val="28"/>
        </w:rPr>
        <w:t xml:space="preserve">   Боярській</w:t>
      </w:r>
      <w:r>
        <w:rPr>
          <w:rFonts w:eastAsia="Times New Roman" w:cs="Times New Roman"/>
          <w:color w:val="auto"/>
          <w:spacing w:val="-12"/>
          <w:kern w:val="0"/>
          <w:sz w:val="26"/>
          <w:szCs w:val="26"/>
          <w:lang w:val="uk-UA" w:eastAsia="zh-CN" w:bidi="ar-SA"/>
        </w:rPr>
        <w:t xml:space="preserve"> С.Л.</w:t>
      </w:r>
    </w:p>
    <w:p>
      <w:pPr>
        <w:pStyle w:val="Normal"/>
        <w:jc w:val="both"/>
        <w:rPr>
          <w:sz w:val="26"/>
          <w:szCs w:val="26"/>
        </w:rPr>
      </w:pPr>
      <w:r>
        <w:rPr>
          <w:sz w:val="26"/>
          <w:szCs w:val="26"/>
        </w:rPr>
        <w:t xml:space="preserve">проєкту    землеустрою </w:t>
      </w:r>
      <w:r>
        <w:rPr>
          <w:sz w:val="30"/>
          <w:szCs w:val="30"/>
        </w:rPr>
        <w:t xml:space="preserve">  </w:t>
      </w:r>
      <w:r>
        <w:rPr>
          <w:sz w:val="26"/>
          <w:szCs w:val="26"/>
        </w:rPr>
        <w:t xml:space="preserve"> щодо</w:t>
      </w:r>
      <w:r>
        <w:rPr>
          <w:sz w:val="24"/>
          <w:szCs w:val="24"/>
        </w:rPr>
        <w:t xml:space="preserve">     </w:t>
      </w:r>
      <w:r>
        <w:rPr>
          <w:sz w:val="26"/>
          <w:szCs w:val="26"/>
        </w:rPr>
        <w:t>відведення</w:t>
      </w:r>
    </w:p>
    <w:p>
      <w:pPr>
        <w:pStyle w:val="Normal"/>
        <w:jc w:val="both"/>
        <w:rPr>
          <w:sz w:val="26"/>
          <w:szCs w:val="26"/>
        </w:rPr>
      </w:pPr>
      <w:r>
        <w:rPr>
          <w:sz w:val="26"/>
          <w:szCs w:val="26"/>
        </w:rPr>
        <w:t>земельної</w:t>
      </w:r>
      <w:r>
        <w:rPr>
          <w:sz w:val="22"/>
          <w:szCs w:val="22"/>
        </w:rPr>
        <w:t xml:space="preserve">    </w:t>
      </w:r>
      <w:r>
        <w:rPr>
          <w:sz w:val="26"/>
          <w:szCs w:val="26"/>
        </w:rPr>
        <w:t>ділянки</w:t>
      </w:r>
      <w:r>
        <w:rPr>
          <w:sz w:val="28"/>
          <w:szCs w:val="28"/>
        </w:rPr>
        <w:t xml:space="preserve">   </w:t>
      </w:r>
      <w:r>
        <w:rPr>
          <w:sz w:val="26"/>
          <w:szCs w:val="26"/>
        </w:rPr>
        <w:t>та   зміну   її  цільового</w:t>
      </w:r>
    </w:p>
    <w:p>
      <w:pPr>
        <w:pStyle w:val="Normal"/>
        <w:jc w:val="both"/>
        <w:rPr>
          <w:spacing w:val="-8"/>
          <w:sz w:val="26"/>
          <w:szCs w:val="26"/>
        </w:rPr>
      </w:pPr>
      <w:r>
        <w:rPr>
          <w:sz w:val="26"/>
          <w:szCs w:val="26"/>
        </w:rPr>
        <w:t>призначення</w:t>
      </w:r>
      <w:r>
        <w:rPr>
          <w:sz w:val="18"/>
          <w:szCs w:val="18"/>
        </w:rPr>
        <w:t xml:space="preserve">  </w:t>
      </w:r>
      <w:r>
        <w:rPr>
          <w:spacing w:val="-8"/>
          <w:sz w:val="26"/>
          <w:szCs w:val="26"/>
        </w:rPr>
        <w:t>для</w:t>
      </w:r>
      <w:r>
        <w:rPr>
          <w:spacing w:val="-8"/>
        </w:rPr>
        <w:t xml:space="preserve">  </w:t>
      </w:r>
      <w:r>
        <w:rPr>
          <w:spacing w:val="-8"/>
          <w:sz w:val="26"/>
          <w:szCs w:val="26"/>
        </w:rPr>
        <w:t xml:space="preserve">будівництва </w:t>
      </w:r>
      <w:r>
        <w:rPr>
          <w:spacing w:val="-8"/>
          <w:sz w:val="24"/>
          <w:szCs w:val="24"/>
        </w:rPr>
        <w:t xml:space="preserve">  </w:t>
      </w:r>
      <w:r>
        <w:rPr>
          <w:spacing w:val="-8"/>
          <w:sz w:val="26"/>
          <w:szCs w:val="26"/>
        </w:rPr>
        <w:t>і</w:t>
      </w:r>
      <w:r>
        <w:rPr>
          <w:spacing w:val="-8"/>
          <w:sz w:val="18"/>
          <w:szCs w:val="18"/>
        </w:rPr>
        <w:t xml:space="preserve">  </w:t>
      </w:r>
      <w:r>
        <w:rPr>
          <w:spacing w:val="-8"/>
          <w:sz w:val="26"/>
          <w:szCs w:val="26"/>
        </w:rPr>
        <w:t>обслуговува-</w:t>
      </w:r>
    </w:p>
    <w:p>
      <w:pPr>
        <w:pStyle w:val="Normal"/>
        <w:jc w:val="both"/>
        <w:rPr>
          <w:spacing w:val="-8"/>
          <w:sz w:val="26"/>
          <w:szCs w:val="26"/>
        </w:rPr>
      </w:pPr>
      <w:r>
        <w:rPr>
          <w:spacing w:val="-8"/>
          <w:sz w:val="26"/>
          <w:szCs w:val="26"/>
        </w:rPr>
        <w:t>ння</w:t>
      </w:r>
      <w:r>
        <w:rPr>
          <w:spacing w:val="-8"/>
          <w:sz w:val="28"/>
          <w:szCs w:val="28"/>
        </w:rPr>
        <w:t xml:space="preserve">     </w:t>
      </w:r>
      <w:r>
        <w:rPr>
          <w:spacing w:val="-8"/>
          <w:sz w:val="26"/>
          <w:szCs w:val="26"/>
        </w:rPr>
        <w:t>житлового</w:t>
      </w:r>
      <w:r>
        <w:rPr>
          <w:spacing w:val="2"/>
          <w:sz w:val="26"/>
          <w:szCs w:val="26"/>
        </w:rPr>
        <w:t xml:space="preserve">    </w:t>
      </w:r>
      <w:r>
        <w:rPr>
          <w:spacing w:val="-8"/>
          <w:sz w:val="26"/>
          <w:szCs w:val="26"/>
        </w:rPr>
        <w:t xml:space="preserve">будинку, </w:t>
      </w:r>
      <w:r>
        <w:rPr>
          <w:spacing w:val="-8"/>
          <w:sz w:val="30"/>
          <w:szCs w:val="30"/>
        </w:rPr>
        <w:t xml:space="preserve">  </w:t>
      </w:r>
      <w:r>
        <w:rPr>
          <w:spacing w:val="-8"/>
          <w:sz w:val="26"/>
          <w:szCs w:val="26"/>
        </w:rPr>
        <w:t xml:space="preserve"> </w:t>
      </w:r>
      <w:r>
        <w:rPr>
          <w:spacing w:val="4"/>
          <w:sz w:val="26"/>
          <w:szCs w:val="26"/>
        </w:rPr>
        <w:t>господарських</w:t>
      </w:r>
    </w:p>
    <w:p>
      <w:pPr>
        <w:pStyle w:val="Normal"/>
        <w:jc w:val="both"/>
        <w:rPr>
          <w:spacing w:val="-8"/>
          <w:sz w:val="26"/>
          <w:szCs w:val="26"/>
        </w:rPr>
      </w:pPr>
      <w:r>
        <w:rPr>
          <w:spacing w:val="-16"/>
          <w:sz w:val="26"/>
          <w:szCs w:val="26"/>
        </w:rPr>
        <w:t xml:space="preserve">будівель   </w:t>
      </w:r>
      <w:r>
        <w:rPr>
          <w:spacing w:val="-8"/>
          <w:sz w:val="26"/>
          <w:szCs w:val="26"/>
        </w:rPr>
        <w:t xml:space="preserve"> </w:t>
      </w:r>
      <w:r>
        <w:rPr>
          <w:spacing w:val="2"/>
          <w:sz w:val="26"/>
          <w:szCs w:val="26"/>
        </w:rPr>
        <w:t>і   споруд</w:t>
      </w:r>
      <w:r>
        <w:rPr>
          <w:spacing w:val="2"/>
          <w:sz w:val="24"/>
          <w:szCs w:val="24"/>
        </w:rPr>
        <w:t xml:space="preserve">    </w:t>
      </w:r>
      <w:r>
        <w:rPr>
          <w:spacing w:val="2"/>
          <w:sz w:val="26"/>
          <w:szCs w:val="26"/>
        </w:rPr>
        <w:t>(присадибна    ділянка)</w:t>
      </w:r>
    </w:p>
    <w:p>
      <w:pPr>
        <w:pStyle w:val="Normal"/>
        <w:jc w:val="both"/>
        <w:rPr>
          <w:spacing w:val="-8"/>
          <w:sz w:val="26"/>
          <w:szCs w:val="26"/>
        </w:rPr>
      </w:pPr>
      <w:r>
        <w:rPr>
          <w:spacing w:val="2"/>
          <w:sz w:val="26"/>
          <w:szCs w:val="26"/>
        </w:rPr>
        <w:t>(02.01)</w:t>
      </w:r>
      <w:r>
        <w:rPr>
          <w:spacing w:val="2"/>
          <w:sz w:val="24"/>
          <w:szCs w:val="24"/>
        </w:rPr>
        <w:t xml:space="preserve">   </w:t>
      </w:r>
      <w:r>
        <w:rPr>
          <w:spacing w:val="2"/>
          <w:sz w:val="26"/>
          <w:szCs w:val="26"/>
        </w:rPr>
        <w:t>у</w:t>
      </w:r>
      <w:r>
        <w:rPr>
          <w:spacing w:val="2"/>
          <w:sz w:val="24"/>
          <w:szCs w:val="24"/>
        </w:rPr>
        <w:t xml:space="preserve">   </w:t>
      </w:r>
      <w:r>
        <w:rPr>
          <w:spacing w:val="-2"/>
          <w:sz w:val="26"/>
          <w:szCs w:val="26"/>
        </w:rPr>
        <w:t xml:space="preserve">с. </w:t>
      </w:r>
      <w:r>
        <w:rPr>
          <w:rFonts w:eastAsia="Times New Roman" w:cs="Times New Roman"/>
          <w:color w:val="auto"/>
          <w:spacing w:val="-2"/>
          <w:kern w:val="0"/>
          <w:sz w:val="26"/>
          <w:szCs w:val="26"/>
          <w:lang w:val="uk-UA" w:eastAsia="zh-CN" w:bidi="ar-SA"/>
        </w:rPr>
        <w:t>Забороль</w:t>
      </w:r>
      <w:r>
        <w:rPr>
          <w:spacing w:val="-2"/>
          <w:sz w:val="26"/>
          <w:szCs w:val="26"/>
        </w:rPr>
        <w:t xml:space="preserve">     Луцького     району</w:t>
      </w:r>
    </w:p>
    <w:p>
      <w:pPr>
        <w:pStyle w:val="Normal"/>
        <w:jc w:val="both"/>
        <w:rPr>
          <w:spacing w:val="-8"/>
          <w:sz w:val="26"/>
          <w:szCs w:val="26"/>
        </w:rPr>
      </w:pPr>
      <w:r>
        <w:rPr>
          <w:spacing w:val="-2"/>
          <w:sz w:val="26"/>
          <w:szCs w:val="26"/>
        </w:rPr>
        <w:t xml:space="preserve">Волинської </w:t>
      </w:r>
      <w:r>
        <w:rPr>
          <w:spacing w:val="-8"/>
          <w:sz w:val="26"/>
          <w:szCs w:val="26"/>
        </w:rPr>
        <w:t>області</w:t>
      </w:r>
    </w:p>
    <w:p>
      <w:pPr>
        <w:pStyle w:val="Normal"/>
        <w:rPr>
          <w:sz w:val="26"/>
          <w:szCs w:val="26"/>
        </w:rPr>
      </w:pPr>
      <w:r>
        <w:rPr>
          <w:sz w:val="26"/>
          <w:szCs w:val="26"/>
        </w:rPr>
      </w:r>
    </w:p>
    <w:p>
      <w:pPr>
        <w:pStyle w:val="Normal"/>
        <w:ind w:firstLine="567"/>
        <w:jc w:val="both"/>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t>Розглянувши заяву громадянки Боярської Світлани Леонідівни про затвердження проєкту землеустрою щодо відведення земельної ділянки та зміну її цільового призначення у с. Забороль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Забороль Луцького району Волинської області,                   договір купівлі-продажу земельної ділянки від 31.10.2016, зареєстровано в реєстрі                   за № 1514, витяг з Державного реєстру речових прав, відповідно до якого право власності на земельну ділянку площею 0,1345 га з кадастровим номером 0722881800:01:001:2641, зареєстровано від 31.10.2016, номер відомостей про речове право/право власності: 17182010, витяг з Державного земельного кадастру про земельну ділянку                  від 01.04.2026 № НВ-9960379872026, враховуючи: Схему планування території Заборольської сільської ради, затверджену рішенням Заборольської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                          витяг із містобудівної документації та наявні обмеження у використанні території                      для містобудівних потреб від 10.12.2025 № 2248-П/2025,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auto"/>
          <w:spacing w:val="-8"/>
          <w:kern w:val="0"/>
          <w:sz w:val="26"/>
          <w:szCs w:val="26"/>
          <w:vertAlign w:val="superscript"/>
          <w:lang w:val="uk-UA" w:eastAsia="zh-CN" w:bidi="ar-SA"/>
        </w:rPr>
        <w:t>-1</w:t>
      </w:r>
      <w:r>
        <w:rPr>
          <w:rFonts w:eastAsia="Times New Roman" w:cs="Times New Roman"/>
          <w:color w:val="auto"/>
          <w:spacing w:val="-8"/>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r>
    </w:p>
    <w:p>
      <w:pPr>
        <w:pStyle w:val="Normal"/>
        <w:ind w:right="43" w:hanging="0"/>
        <w:jc w:val="both"/>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r>
    </w:p>
    <w:p>
      <w:pPr>
        <w:pStyle w:val="Normal"/>
        <w:ind w:firstLine="567"/>
        <w:jc w:val="both"/>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t>1. Затвердити громадянці Боярській Світлані Леонідівні проєкт землеустрою щодо відведення земельної ділянки та зміни її цільового призначення у с. Забороль Луцького району Волинської області, площею 0,1345 га з кадастровим номером 0722881800:01:001:2641, для будівництва і обслуговування житлового будинку, господарських будівель і споруд (присадибна ділянка) (02.01).</w:t>
      </w:r>
    </w:p>
    <w:p>
      <w:pPr>
        <w:pStyle w:val="Normal"/>
        <w:ind w:firstLine="567"/>
        <w:jc w:val="both"/>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t>2. Змінити громадянці Боярській Світлані Леонідівні цільове призначення земельної ділянки у с. Забороль Луцького району Волинської області, площею 0,1345 га                                з кадастровим номером 0722881800:01:001:2641,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ind w:firstLine="567"/>
        <w:jc w:val="both"/>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t xml:space="preserve">3. Змінити громадянці Боярській Світлані Леонідівні категорію земель земельної ділянки </w:t>
      </w:r>
      <w:r>
        <w:rPr>
          <w:rFonts w:eastAsia="Times New Roman" w:cs="Times New Roman"/>
          <w:bCs/>
          <w:color w:val="auto"/>
          <w:spacing w:val="-8"/>
          <w:kern w:val="0"/>
          <w:sz w:val="26"/>
          <w:szCs w:val="26"/>
          <w:lang w:val="uk-UA" w:eastAsia="zh-CN" w:bidi="ar-SA"/>
        </w:rPr>
        <w:t xml:space="preserve">у с. Забороль </w:t>
      </w:r>
      <w:r>
        <w:rPr>
          <w:rFonts w:eastAsia="Times New Roman" w:cs="Times New Roman"/>
          <w:color w:val="auto"/>
          <w:spacing w:val="-8"/>
          <w:kern w:val="0"/>
          <w:sz w:val="26"/>
          <w:szCs w:val="26"/>
          <w:lang w:val="uk-UA" w:eastAsia="zh-CN" w:bidi="ar-SA"/>
        </w:rPr>
        <w:t xml:space="preserve">Луцького району Волинської області, </w:t>
      </w:r>
      <w:r>
        <w:rPr>
          <w:rFonts w:eastAsia="Times New Roman" w:cs="Times New Roman"/>
          <w:bCs/>
          <w:color w:val="auto"/>
          <w:spacing w:val="-8"/>
          <w:kern w:val="0"/>
          <w:sz w:val="26"/>
          <w:szCs w:val="26"/>
          <w:lang w:val="uk-UA" w:eastAsia="zh-CN" w:bidi="ar-SA"/>
        </w:rPr>
        <w:t>площею 0,1345 га                              з кадастровим номером 0722881800:01:001:2641,</w:t>
      </w:r>
      <w:r>
        <w:rPr>
          <w:rFonts w:eastAsia="Times New Roman" w:cs="Times New Roman"/>
          <w:color w:val="auto"/>
          <w:spacing w:val="-8"/>
          <w:kern w:val="0"/>
          <w:sz w:val="26"/>
          <w:szCs w:val="26"/>
          <w:lang w:val="uk-UA" w:eastAsia="zh-CN" w:bidi="ar-SA"/>
        </w:rPr>
        <w:t xml:space="preserve"> з «землі сільськогосподарського призначення» на «землі житлової та громадської забудови».</w:t>
      </w:r>
    </w:p>
    <w:p>
      <w:pPr>
        <w:pStyle w:val="Normal"/>
        <w:ind w:firstLine="567"/>
        <w:jc w:val="both"/>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t>4. Зобов’язати громадянку Боярську Світлану Леонідівну:</w:t>
      </w:r>
    </w:p>
    <w:p>
      <w:pPr>
        <w:pStyle w:val="Normal"/>
        <w:ind w:firstLine="567"/>
        <w:jc w:val="both"/>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t xml:space="preserve">4.1.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color w:val="auto"/>
          <w:spacing w:val="-8"/>
          <w:kern w:val="0"/>
          <w:sz w:val="26"/>
          <w:szCs w:val="26"/>
          <w:lang w:val="uk-UA" w:eastAsia="zh-CN" w:bidi="ar-SA"/>
        </w:rPr>
        <w:t>0722881800:01:001:2641</w:t>
      </w:r>
      <w:r>
        <w:rPr>
          <w:rFonts w:eastAsia="Times New Roman" w:cs="Times New Roman"/>
          <w:color w:val="auto"/>
          <w:spacing w:val="-8"/>
          <w:kern w:val="0"/>
          <w:sz w:val="26"/>
          <w:szCs w:val="26"/>
          <w:lang w:val="uk-UA" w:eastAsia="zh-CN" w:bidi="ar-SA"/>
        </w:rPr>
        <w:t>, у зв’язку з прийняттям цього рішення.</w:t>
      </w:r>
    </w:p>
    <w:p>
      <w:pPr>
        <w:pStyle w:val="Normal"/>
        <w:ind w:firstLine="567"/>
        <w:jc w:val="both"/>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t>4.2. Виконувати обов’язки власника земельної ділянки, відповідно до вимог                 статті 91 Земельного кодексу України.</w:t>
      </w:r>
    </w:p>
    <w:p>
      <w:pPr>
        <w:pStyle w:val="Normal"/>
        <w:ind w:firstLine="567"/>
        <w:jc w:val="both"/>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t>4.3.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r>
    </w:p>
    <w:p>
      <w:pPr>
        <w:pStyle w:val="Normal"/>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r>
    </w:p>
    <w:p>
      <w:pPr>
        <w:pStyle w:val="Normal"/>
        <w:tabs>
          <w:tab w:val="clear" w:pos="708"/>
          <w:tab w:val="left" w:pos="3220" w:leader="none"/>
        </w:tabs>
        <w:jc w:val="both"/>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t>Секретар міської ради                                                                                   Катерина ШКЛЬОДА</w:t>
      </w:r>
    </w:p>
    <w:p>
      <w:pPr>
        <w:pStyle w:val="Normal"/>
        <w:jc w:val="both"/>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r>
    </w:p>
    <w:p>
      <w:pPr>
        <w:pStyle w:val="Normal"/>
        <w:jc w:val="both"/>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r>
    </w:p>
    <w:p>
      <w:pPr>
        <w:pStyle w:val="Normal"/>
        <w:widowControl w:val="false"/>
        <w:tabs>
          <w:tab w:val="clear" w:pos="708"/>
          <w:tab w:val="left" w:pos="993" w:leader="none"/>
        </w:tabs>
        <w:jc w:val="both"/>
        <w:rPr>
          <w:sz w:val="22"/>
          <w:szCs w:val="22"/>
        </w:rPr>
      </w:pPr>
      <w:r>
        <w:rPr>
          <w:rFonts w:eastAsia="Times New Roman" w:cs="Times New Roman"/>
          <w:color w:val="auto"/>
          <w:spacing w:val="-8"/>
          <w:kern w:val="0"/>
          <w:sz w:val="22"/>
          <w:szCs w:val="22"/>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7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Style16"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2325</TotalTime>
  <Application>LibreOffice/7.0.3.1$Windows_X86_64 LibreOffice_project/d7547858d014d4cf69878db179d326fc3483e082</Application>
  <Pages>2</Pages>
  <Words>580</Words>
  <Characters>4071</Characters>
  <CharactersWithSpaces>5296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2026-01-07T08:24:21Z</cp:lastPrinted>
  <dcterms:modified xsi:type="dcterms:W3CDTF">2026-04-08T10:34:32Z</dcterms:modified>
  <cp:revision>493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