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086213409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м. Луцьк                                        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Про надання дозволу  на  розроблення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технічної документації із землеустрою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щодо поділу та об’єднання  земельних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ділянок    комунальної    власності   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Теремнівській, 40-Г у м. Луцьку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На виконання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рішення Луцької міської ради від 28.01.2026 № 87/105 «</w:t>
      </w:r>
      <w:bookmarkStart w:id="0" w:name="_Hlk15034080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Про затвердження пропозиції про здійснення публічно-приватного партнерства</w:t>
      </w:r>
      <w:bookmarkEnd w:id="0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 xml:space="preserve">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розглянувши схему об’єднання земельних ділянок комунальної власності з кадастровим номером 0710100000:34:054:0053 та з кадастровим номером 0710100000:34:054:0054 на вул. Теремнівській, 40-Г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земельні ділянки, що підлягають об’єднанню, зареєстровано у Державному реєстрі речових прав на нерухоме майно: земельна ділянка № 1 з кадастровим номером 0710100000:34:054:0053 − від 20.05.2021, номер відомостей про речове право: 42091073, земельна ділянка № 2 з кадастровим номером 0710100000:34:054:0054 − від 02.03.2026, номер відомостей про речове право: 63730150, витяги з Державного земельного кадастру про земельні ділянки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05.03.2026 № НВ-0000357462026, від 05.03.2026</w:t>
        <w:br/>
        <w:t xml:space="preserve">№ НВ-0000357572026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відповідно,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 xml:space="preserve">враховуючи заяву департаменту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en-US" w:eastAsia="ru-RU" w:bidi="ar-SA"/>
        </w:rPr>
        <w:t>е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 xml:space="preserve">кономічної політики Луцької міської ради від 10.11.2025 № 29-8/458 про відведення земельної ділянки для здійснення публічно-приватного партнерства,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витяг з протоколу пленарного засідання 90-ї сесії Луцької міської ради VIII скликання від 30.03.2026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 xml:space="preserve">, керуючись статтями 12, 79-1, 122, 186 Земельного кодексу України, статтею 56 Закону України «Про землеустрій», Законом України «Про публічно-приватне партнерство», статтею 27 Закону України «Про Державний земельний кадастр»,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 xml:space="preserve">пунктом другим частини першої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ru-RU" w:bidi="ar-SA"/>
        </w:rPr>
        <w:t xml:space="preserve">статті 76 Закону України «Про адміністративну процедуру»,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540"/>
        <w:jc w:val="both"/>
        <w:rPr/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1. Надати дозвіл на розроблення технічної документації із землеустрою щодо поділу та об’єднання земельних ділянок комунальної власності на</w:t>
        <w:br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вул. Теремнівській, 40-Г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у м. Луцьку, а саме: земельної ділянки площею 0,8963 га з кадастровим номером 0710100000:34:054:0053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для будівництва та обслуговування спортивного комплексу (03.15 – для будівництва та обслуговування інших будівель громадської забудови)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та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земельної ділянки площею 0,0911 га з кадастровим номером 0710100000:34:054:0054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для будівництва та обслуговування спортивного комплексу (03.15 – для будівництва та обслуговування інших будівель громадської забудови)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2. Внести відомості до Державного земельного кадастру про новостворену земельну ділянку, згідно з порядком, визначеним чинним законодавством України.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3. Розроблену технічну документацію із землеустрою щодо поділу та об’єднання земельних ділянок подати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4.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763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Секретар міської ради                                                               Катерина ШКЛЬОДА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Style12">
    <w:name w:val="Emphasis"/>
    <w:qFormat/>
    <w:rPr>
      <w:i/>
      <w:iCs/>
    </w:rPr>
  </w:style>
  <w:style w:type="character" w:styleId="Style13">
    <w:name w:val="Основной шрифт абзаца"/>
    <w:qFormat/>
    <w:rPr/>
  </w:style>
  <w:style w:type="paragraph" w:styleId="Style14" w:customStyle="1">
    <w:name w:val="Заголовок"/>
    <w:basedOn w:val="Normal"/>
    <w:next w:val="Style15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5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6">
    <w:name w:val="List"/>
    <w:basedOn w:val="Style15"/>
    <w:uiPriority w:val="99"/>
    <w:rsid w:val="00106a64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9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20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15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Название объекта"/>
    <w:basedOn w:val="Normal"/>
    <w:qFormat/>
    <w:pPr>
      <w:spacing w:before="120" w:after="120"/>
    </w:pPr>
    <w:rPr>
      <w:rFonts w:cs="FreeSans"/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1308</TotalTime>
  <Application>LibreOffice/7.4.0.3$Windows_X86_64 LibreOffice_project/f85e47c08ddd19c015c0114a68350214f7066f5a</Application>
  <AppVersion>15.0000</AppVersion>
  <Pages>2</Pages>
  <Words>442</Words>
  <Characters>3011</Characters>
  <CharactersWithSpaces>3593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2026-04-15T09:27:45Z</cp:lastPrinted>
  <dcterms:modified xsi:type="dcterms:W3CDTF">2026-04-15T09:27:41Z</dcterms:modified>
  <cp:revision>409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