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E3" w:rsidRDefault="004A70E3" w:rsidP="002F59B3">
      <w:pPr>
        <w:tabs>
          <w:tab w:val="left" w:pos="1080"/>
          <w:tab w:val="left" w:pos="4500"/>
        </w:tabs>
        <w:ind w:firstLine="567"/>
        <w:jc w:val="center"/>
        <w:rPr>
          <w:szCs w:val="28"/>
        </w:rPr>
      </w:pPr>
    </w:p>
    <w:p w:rsidR="004A70E3" w:rsidRDefault="00B7789E" w:rsidP="002F59B3">
      <w:pPr>
        <w:tabs>
          <w:tab w:val="left" w:pos="1080"/>
          <w:tab w:val="left" w:pos="4500"/>
        </w:tabs>
        <w:ind w:hanging="142"/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4A70E3" w:rsidRDefault="00B7789E" w:rsidP="002F59B3">
      <w:pPr>
        <w:tabs>
          <w:tab w:val="left" w:pos="1080"/>
          <w:tab w:val="left" w:pos="4500"/>
        </w:tabs>
        <w:jc w:val="center"/>
        <w:rPr>
          <w:szCs w:val="28"/>
        </w:rPr>
      </w:pPr>
      <w:r>
        <w:rPr>
          <w:szCs w:val="28"/>
        </w:rPr>
        <w:t>до проєкту рішення міської ради</w:t>
      </w:r>
    </w:p>
    <w:p w:rsidR="004A70E3" w:rsidRPr="002F59B3" w:rsidRDefault="00B7789E" w:rsidP="002F59B3">
      <w:pPr>
        <w:pStyle w:val="Body"/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59B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F59B3" w:rsidRPr="002F59B3">
        <w:rPr>
          <w:rFonts w:ascii="Times New Roman" w:hAnsi="Times New Roman" w:cs="Times New Roman"/>
          <w:sz w:val="28"/>
          <w:szCs w:val="28"/>
          <w:lang w:val="uk-UA"/>
        </w:rPr>
        <w:t>Про затвердження Висновку про доцільність прийняття рішення про здійснення публічно-приватного партнерства</w:t>
      </w:r>
      <w:r w:rsidRPr="002F59B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A70E3" w:rsidRDefault="004A70E3" w:rsidP="002F59B3">
      <w:pPr>
        <w:tabs>
          <w:tab w:val="left" w:pos="1080"/>
          <w:tab w:val="left" w:pos="4500"/>
        </w:tabs>
        <w:ind w:firstLine="709"/>
        <w:jc w:val="both"/>
        <w:rPr>
          <w:szCs w:val="28"/>
        </w:rPr>
      </w:pPr>
    </w:p>
    <w:p w:rsidR="004A70E3" w:rsidRDefault="004A70E3" w:rsidP="002F59B3">
      <w:pPr>
        <w:tabs>
          <w:tab w:val="left" w:pos="1080"/>
          <w:tab w:val="left" w:pos="4500"/>
        </w:tabs>
        <w:ind w:firstLine="709"/>
        <w:jc w:val="both"/>
        <w:rPr>
          <w:szCs w:val="28"/>
        </w:rPr>
      </w:pPr>
    </w:p>
    <w:p w:rsidR="004A70E3" w:rsidRDefault="00B7789E" w:rsidP="002F59B3">
      <w:pPr>
        <w:tabs>
          <w:tab w:val="left" w:pos="1080"/>
          <w:tab w:val="left" w:pos="4500"/>
        </w:tabs>
        <w:ind w:firstLine="567"/>
        <w:jc w:val="both"/>
        <w:rPr>
          <w:szCs w:val="28"/>
        </w:rPr>
      </w:pPr>
      <w:r>
        <w:rPr>
          <w:szCs w:val="28"/>
        </w:rPr>
        <w:t>1. Потреба і мета прийняття рішення</w:t>
      </w:r>
    </w:p>
    <w:p w:rsidR="002F59B3" w:rsidRPr="002F59B3" w:rsidRDefault="002F59B3" w:rsidP="00B7789E">
      <w:pPr>
        <w:ind w:firstLine="567"/>
        <w:jc w:val="both"/>
        <w:rPr>
          <w:bCs w:val="0"/>
          <w:color w:val="auto"/>
          <w:szCs w:val="28"/>
          <w:lang w:eastAsia="uk-UA"/>
        </w:rPr>
      </w:pPr>
      <w:r w:rsidRPr="002F59B3">
        <w:rPr>
          <w:bCs w:val="0"/>
          <w:color w:val="auto"/>
          <w:szCs w:val="28"/>
          <w:lang w:eastAsia="uk-UA"/>
        </w:rPr>
        <w:t>Проєкт рішення підготовлено з метою реалізації положень Закону України «Про публічно-приватне партнерство» та створення правових підстав для подальшої реалізації проєкту публічно-приватного партнерства.</w:t>
      </w:r>
      <w:r w:rsidR="00B7789E">
        <w:rPr>
          <w:bCs w:val="0"/>
          <w:color w:val="auto"/>
          <w:szCs w:val="28"/>
          <w:lang w:eastAsia="uk-UA"/>
        </w:rPr>
        <w:t xml:space="preserve"> </w:t>
      </w:r>
      <w:r w:rsidRPr="002F59B3">
        <w:rPr>
          <w:bCs w:val="0"/>
          <w:color w:val="auto"/>
          <w:szCs w:val="28"/>
          <w:lang w:eastAsia="uk-UA"/>
        </w:rPr>
        <w:t>Рішенням виконавчого комітету Луцької міської ради від 12.11.2025 № 691-1 «Про доцільність підготовки техніко-економічного обґрунтування для здійснення публічно-приватного партнерства» було визначено необхідність підготовки техніко-економічного обґрунтування відповідного проєкту.</w:t>
      </w:r>
      <w:r w:rsidR="00B7789E">
        <w:rPr>
          <w:bCs w:val="0"/>
          <w:color w:val="auto"/>
          <w:szCs w:val="28"/>
          <w:lang w:eastAsia="uk-UA"/>
        </w:rPr>
        <w:t xml:space="preserve"> Згодом,</w:t>
      </w:r>
      <w:r w:rsidRPr="002F59B3">
        <w:rPr>
          <w:bCs w:val="0"/>
          <w:color w:val="auto"/>
          <w:szCs w:val="28"/>
          <w:lang w:eastAsia="uk-UA"/>
        </w:rPr>
        <w:t xml:space="preserve"> рішенням Луцької міської ради від 28.01.2026 № 87/105 «Про затвердження пропозиції про здійснення публічно-приватного партнерства» було підтримано пропозицію щодо реалізації проєкту на умовах публічно-приватного партнерства.</w:t>
      </w:r>
      <w:r w:rsidR="00B7789E">
        <w:rPr>
          <w:bCs w:val="0"/>
          <w:color w:val="auto"/>
          <w:szCs w:val="28"/>
          <w:lang w:eastAsia="uk-UA"/>
        </w:rPr>
        <w:t xml:space="preserve"> </w:t>
      </w:r>
      <w:r w:rsidRPr="002F59B3">
        <w:rPr>
          <w:bCs w:val="0"/>
          <w:color w:val="auto"/>
          <w:szCs w:val="28"/>
          <w:lang w:eastAsia="uk-UA"/>
        </w:rPr>
        <w:t>За результатами підготовки та розгляду техніко-економічного обґрунтування сформовано Висновок про доцільність прийняття рішення про здійснення публічно-приватного партнерства. Відповідно до вимог законодавства</w:t>
      </w:r>
      <w:r w:rsidR="00B7789E">
        <w:rPr>
          <w:bCs w:val="0"/>
          <w:color w:val="auto"/>
          <w:szCs w:val="28"/>
          <w:lang w:eastAsia="uk-UA"/>
        </w:rPr>
        <w:t>,</w:t>
      </w:r>
      <w:r w:rsidRPr="002F59B3">
        <w:rPr>
          <w:bCs w:val="0"/>
          <w:color w:val="auto"/>
          <w:szCs w:val="28"/>
          <w:lang w:eastAsia="uk-UA"/>
        </w:rPr>
        <w:t xml:space="preserve"> такий висновок підлягає затвердженню рішенням міської ради.</w:t>
      </w:r>
    </w:p>
    <w:p w:rsidR="004A70E3" w:rsidRDefault="004A70E3" w:rsidP="002F59B3">
      <w:pPr>
        <w:tabs>
          <w:tab w:val="left" w:pos="1080"/>
          <w:tab w:val="left" w:pos="4500"/>
        </w:tabs>
        <w:jc w:val="both"/>
        <w:rPr>
          <w:szCs w:val="28"/>
        </w:rPr>
      </w:pPr>
    </w:p>
    <w:p w:rsidR="004A70E3" w:rsidRDefault="00B7789E" w:rsidP="002F59B3">
      <w:pPr>
        <w:tabs>
          <w:tab w:val="left" w:pos="1080"/>
          <w:tab w:val="left" w:pos="4500"/>
        </w:tabs>
        <w:ind w:firstLine="567"/>
        <w:jc w:val="both"/>
        <w:rPr>
          <w:szCs w:val="28"/>
        </w:rPr>
      </w:pPr>
      <w:r>
        <w:rPr>
          <w:szCs w:val="28"/>
        </w:rPr>
        <w:t>2. Прогнозовані економічні, фінансові та юридичні наслідки прийняття рішення</w:t>
      </w:r>
    </w:p>
    <w:p w:rsidR="00B7789E" w:rsidRPr="00B7789E" w:rsidRDefault="002F59B3" w:rsidP="00B7789E">
      <w:pPr>
        <w:pStyle w:val="Body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9B3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не потребує додаткових витрат з бюджету Луцької міської територіальної громади. Реалізація проєкту публічно-приватного партнерства передбачає </w:t>
      </w:r>
      <w:r w:rsidR="00B7789E" w:rsidRPr="002F59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забезпечення ефективного використання ресурсів територіальної громади</w:t>
      </w:r>
      <w:r w:rsidR="00B7789E" w:rsidRPr="00B7789E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</w:t>
      </w:r>
      <w:r w:rsidR="00B7789E" w:rsidRPr="002F59B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створення умов для залучення інвестицій у розвиток </w:t>
      </w:r>
      <w:r w:rsidR="00B7789E" w:rsidRPr="00B7789E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спортивної інфраструктури</w:t>
      </w:r>
      <w:r w:rsidR="00B7789E" w:rsidRPr="00B77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89E" w:rsidRPr="002F59B3">
        <w:rPr>
          <w:rFonts w:ascii="Times New Roman" w:hAnsi="Times New Roman" w:cs="Times New Roman"/>
          <w:sz w:val="28"/>
          <w:szCs w:val="28"/>
          <w:lang w:val="uk-UA"/>
        </w:rPr>
        <w:t>а також покращенню якості послуг, що надаються мешканцям громади</w:t>
      </w:r>
      <w:r w:rsidR="00B7789E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B7789E" w:rsidRDefault="00B7789E" w:rsidP="002F59B3">
      <w:pPr>
        <w:pStyle w:val="Body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89E" w:rsidRDefault="00B7789E" w:rsidP="002F59B3">
      <w:pPr>
        <w:pStyle w:val="Body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70E3" w:rsidRDefault="004A70E3" w:rsidP="002F59B3">
      <w:pPr>
        <w:jc w:val="both"/>
      </w:pPr>
    </w:p>
    <w:p w:rsidR="004A70E3" w:rsidRDefault="00B7789E" w:rsidP="002F59B3">
      <w:pPr>
        <w:jc w:val="both"/>
      </w:pPr>
      <w:r>
        <w:t xml:space="preserve">Директор департаменту </w:t>
      </w:r>
    </w:p>
    <w:p w:rsidR="004A70E3" w:rsidRDefault="00B7789E" w:rsidP="002F59B3">
      <w:pPr>
        <w:jc w:val="both"/>
      </w:pPr>
      <w:r>
        <w:t>економічної політики                                                                  Борис СМАЛЬ</w:t>
      </w:r>
    </w:p>
    <w:p w:rsidR="004A70E3" w:rsidRDefault="004A70E3" w:rsidP="002F59B3">
      <w:pPr>
        <w:jc w:val="both"/>
      </w:pPr>
    </w:p>
    <w:p w:rsidR="004A70E3" w:rsidRDefault="004A70E3" w:rsidP="002F59B3">
      <w:pPr>
        <w:jc w:val="both"/>
      </w:pPr>
    </w:p>
    <w:sectPr w:rsidR="004A70E3">
      <w:pgSz w:w="11906" w:h="16838"/>
      <w:pgMar w:top="567" w:right="567" w:bottom="1843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;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F4C"/>
    <w:multiLevelType w:val="multilevel"/>
    <w:tmpl w:val="D50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1"/>
  </w:compat>
  <w:rsids>
    <w:rsidRoot w:val="004A70E3"/>
    <w:rsid w:val="002F59B3"/>
    <w:rsid w:val="004A70E3"/>
    <w:rsid w:val="00B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56AA"/>
  <w15:docId w15:val="{D9BAA663-EDE8-41D1-A417-B08FE1A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1826"/>
    <w:pPr>
      <w:keepNext/>
      <w:jc w:val="center"/>
      <w:outlineLvl w:val="0"/>
    </w:pPr>
    <w:rPr>
      <w:rFonts w:ascii="Cambria" w:hAnsi="Cambria"/>
      <w:b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50B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6B28FF"/>
    <w:rPr>
      <w:rFonts w:ascii="Cambria" w:hAnsi="Cambria"/>
      <w:b/>
      <w:color w:val="000000"/>
      <w:kern w:val="2"/>
      <w:sz w:val="32"/>
      <w:lang w:eastAsia="ru-RU"/>
    </w:rPr>
  </w:style>
  <w:style w:type="character" w:styleId="a3">
    <w:name w:val="Hyperlink"/>
    <w:basedOn w:val="a0"/>
    <w:uiPriority w:val="99"/>
    <w:rsid w:val="00DB09F6"/>
    <w:rPr>
      <w:rFonts w:cs="Times New Roman"/>
      <w:color w:val="0000FF"/>
      <w:u w:val="single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locked/>
    <w:rPr>
      <w:color w:val="000000"/>
      <w:sz w:val="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50B69"/>
    <w:rPr>
      <w:rFonts w:asciiTheme="majorHAnsi" w:eastAsiaTheme="majorEastAsia" w:hAnsiTheme="majorHAnsi" w:cstheme="majorBidi"/>
      <w:b/>
      <w:bCs/>
      <w:color w:val="000000"/>
      <w:sz w:val="26"/>
      <w:szCs w:val="26"/>
      <w:lang w:eastAsia="ru-RU"/>
    </w:rPr>
  </w:style>
  <w:style w:type="character" w:styleId="a6">
    <w:name w:val="Strong"/>
    <w:uiPriority w:val="22"/>
    <w:qFormat/>
    <w:locked/>
    <w:rsid w:val="00150B69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next w:val="a"/>
    <w:uiPriority w:val="99"/>
    <w:qFormat/>
    <w:rsid w:val="00C31826"/>
    <w:pPr>
      <w:jc w:val="center"/>
    </w:pPr>
    <w:rPr>
      <w:b/>
      <w:sz w:val="32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uiPriority w:val="99"/>
    <w:semiHidden/>
    <w:qFormat/>
    <w:locked/>
    <w:rsid w:val="00861F5B"/>
    <w:rPr>
      <w:sz w:val="2"/>
    </w:rPr>
  </w:style>
  <w:style w:type="paragraph" w:customStyle="1" w:styleId="Body">
    <w:name w:val="Body"/>
    <w:qFormat/>
    <w:rsid w:val="007B6C0D"/>
    <w:pPr>
      <w:spacing w:after="160" w:line="252" w:lineRule="auto"/>
    </w:pPr>
    <w:rPr>
      <w:rFonts w:ascii="Calibri" w:eastAsia="NSimSun" w:hAnsi="Calibri" w:cs="Arial Unicode MS;Arial"/>
      <w:color w:val="000000"/>
      <w:lang w:val="en-US" w:eastAsia="zh-CN" w:bidi="hi-IN"/>
    </w:rPr>
  </w:style>
  <w:style w:type="paragraph" w:styleId="ac">
    <w:name w:val="Normal (Web)"/>
    <w:basedOn w:val="a"/>
    <w:uiPriority w:val="99"/>
    <w:semiHidden/>
    <w:unhideWhenUsed/>
    <w:qFormat/>
    <w:locked/>
    <w:rsid w:val="00150B69"/>
    <w:pPr>
      <w:spacing w:beforeAutospacing="1" w:afterAutospacing="1"/>
    </w:pPr>
    <w:rPr>
      <w:bCs w:val="0"/>
      <w:color w:val="auto"/>
      <w:sz w:val="24"/>
      <w:szCs w:val="24"/>
      <w:lang w:eastAsia="uk-UA"/>
    </w:rPr>
  </w:style>
  <w:style w:type="numbering" w:customStyle="1" w:styleId="ad">
    <w:name w:val="Без маркерів"/>
    <w:uiPriority w:val="99"/>
    <w:semiHidden/>
    <w:unhideWhenUsed/>
    <w:qFormat/>
  </w:style>
  <w:style w:type="table" w:styleId="ae">
    <w:name w:val="Table Grid"/>
    <w:basedOn w:val="a1"/>
    <w:uiPriority w:val="99"/>
    <w:rsid w:val="007977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2F59B3"/>
    <w:pPr>
      <w:suppressAutoHyphens w:val="0"/>
      <w:spacing w:before="100" w:beforeAutospacing="1" w:after="100" w:afterAutospacing="1"/>
    </w:pPr>
    <w:rPr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makarova</dc:creator>
  <dc:description/>
  <cp:lastModifiedBy>Карпук Оксана</cp:lastModifiedBy>
  <cp:revision>26</cp:revision>
  <cp:lastPrinted>2025-11-07T10:24:00Z</cp:lastPrinted>
  <dcterms:created xsi:type="dcterms:W3CDTF">2020-12-15T08:14:00Z</dcterms:created>
  <dcterms:modified xsi:type="dcterms:W3CDTF">2026-03-10T14:07:00Z</dcterms:modified>
  <dc:language>uk-UA</dc:language>
</cp:coreProperties>
</file>