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1F6" w:rsidRDefault="00A94CDA">
      <w:pPr>
        <w:tabs>
          <w:tab w:val="left" w:pos="4320"/>
        </w:tabs>
        <w:jc w:val="center"/>
      </w:pPr>
      <w:bookmarkStart w:id="0" w:name="_Hlk219453749"/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49B96C5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675A36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635" distR="0" simplePos="0" relativeHeight="2516577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6B02A53" id="_x0000_tole_rId2" o:spid="_x0000_s1026" style="position:absolute;margin-left:.05pt;margin-top:.05pt;width:50pt;height:50pt;z-index:251657728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8752;visibility:hidden;mso-position-horizontal-relative:text;mso-position-vertical-relative:text">
            <o:lock v:ext="edit" selection="t"/>
          </v:shape>
        </w:pict>
      </w:r>
      <w:r>
        <w:object w:dxaOrig="2484" w:dyaOrig="2640">
          <v:shape id="ole_rId2" o:spid="_x0000_i1025" type="#_x0000_t75" style="width:57pt;height:59.4pt;visibility:visible;mso-wrap-distance-right:0" o:ole="">
            <v:imagedata r:id="rId4" o:title=""/>
          </v:shape>
          <o:OLEObject Type="Embed" ProgID="PBrush" ShapeID="ole_rId2" DrawAspect="Content" ObjectID="_1839612730" r:id="rId5"/>
        </w:object>
      </w:r>
    </w:p>
    <w:p w:rsidR="007C51F6" w:rsidRDefault="007C51F6">
      <w:pPr>
        <w:jc w:val="center"/>
        <w:rPr>
          <w:sz w:val="16"/>
          <w:szCs w:val="16"/>
        </w:rPr>
      </w:pPr>
    </w:p>
    <w:p w:rsidR="007C51F6" w:rsidRDefault="00A94CD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:rsidR="007C51F6" w:rsidRDefault="007C51F6">
      <w:pPr>
        <w:rPr>
          <w:color w:val="FF0000"/>
          <w:sz w:val="10"/>
          <w:szCs w:val="10"/>
        </w:rPr>
      </w:pPr>
    </w:p>
    <w:p w:rsidR="007C51F6" w:rsidRDefault="00A94CD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7C51F6" w:rsidRDefault="007C51F6">
      <w:pPr>
        <w:jc w:val="center"/>
        <w:rPr>
          <w:b/>
          <w:bCs/>
          <w:sz w:val="20"/>
          <w:szCs w:val="20"/>
        </w:rPr>
      </w:pPr>
    </w:p>
    <w:p w:rsidR="007C51F6" w:rsidRDefault="00A94CD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7C51F6" w:rsidRDefault="007C51F6">
      <w:pPr>
        <w:jc w:val="center"/>
        <w:rPr>
          <w:bCs/>
          <w:sz w:val="40"/>
          <w:szCs w:val="40"/>
        </w:rPr>
      </w:pPr>
    </w:p>
    <w:p w:rsidR="007C51F6" w:rsidRDefault="00A94CD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 w:rsidRPr="00A94CDA">
        <w:rPr>
          <w:lang w:val="uk-UA"/>
        </w:rPr>
        <w:t>________________</w:t>
      </w:r>
      <w:r>
        <w:rPr>
          <w:lang w:val="uk-UA"/>
        </w:rPr>
        <w:t xml:space="preserve">                                      м. </w:t>
      </w:r>
      <w:r w:rsidRPr="00A94CDA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A94CDA">
        <w:rPr>
          <w:lang w:val="uk-UA"/>
        </w:rPr>
        <w:t>№________________</w:t>
      </w:r>
      <w:bookmarkEnd w:id="0"/>
    </w:p>
    <w:p w:rsidR="007C51F6" w:rsidRDefault="007C51F6">
      <w:pPr>
        <w:spacing w:line="360" w:lineRule="auto"/>
        <w:ind w:right="4959"/>
        <w:jc w:val="both"/>
        <w:rPr>
          <w:sz w:val="28"/>
          <w:szCs w:val="28"/>
        </w:rPr>
      </w:pPr>
    </w:p>
    <w:p w:rsidR="007C51F6" w:rsidRDefault="00A94CDA">
      <w:pPr>
        <w:tabs>
          <w:tab w:val="left" w:pos="3544"/>
          <w:tab w:val="left" w:pos="3969"/>
        </w:tabs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13.07.2022 № 343-1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Про</w:t>
      </w:r>
      <w:r>
        <w:rPr>
          <w:sz w:val="28"/>
          <w:szCs w:val="28"/>
        </w:rPr>
        <w:t xml:space="preserve"> Луцьку місцеву комісію з питань техногенно-екологічної безпеки та надзвичайних ситуацій</w:t>
      </w:r>
      <w:r>
        <w:rPr>
          <w:sz w:val="28"/>
          <w:szCs w:val="28"/>
        </w:rPr>
        <w:t>»</w:t>
      </w:r>
    </w:p>
    <w:p w:rsidR="007C51F6" w:rsidRDefault="007C51F6">
      <w:pPr>
        <w:ind w:right="4677"/>
        <w:jc w:val="both"/>
        <w:rPr>
          <w:sz w:val="28"/>
          <w:szCs w:val="28"/>
        </w:rPr>
      </w:pPr>
    </w:p>
    <w:p w:rsidR="007C51F6" w:rsidRDefault="00A94CDA">
      <w:pPr>
        <w:pStyle w:val="a8"/>
        <w:ind w:firstLine="567"/>
        <w:rPr>
          <w:szCs w:val="28"/>
        </w:rPr>
      </w:pPr>
      <w:r>
        <w:rPr>
          <w:szCs w:val="28"/>
        </w:rPr>
        <w:t xml:space="preserve">Відповідно до статті 52 Закону України </w:t>
      </w:r>
      <w:r>
        <w:rPr>
          <w:szCs w:val="28"/>
        </w:rPr>
        <w:t>«</w:t>
      </w:r>
      <w:r>
        <w:rPr>
          <w:szCs w:val="28"/>
        </w:rPr>
        <w:t>Про місцеве самоврядування в Україні</w:t>
      </w:r>
      <w:r>
        <w:rPr>
          <w:szCs w:val="28"/>
        </w:rPr>
        <w:t>»</w:t>
      </w:r>
      <w:r>
        <w:rPr>
          <w:szCs w:val="28"/>
        </w:rPr>
        <w:t xml:space="preserve">, постанови Кабінету Міністрів України від 17.06.2015 № 409 </w:t>
      </w:r>
      <w:r>
        <w:rPr>
          <w:szCs w:val="28"/>
        </w:rPr>
        <w:t>«</w:t>
      </w:r>
      <w:r>
        <w:rPr>
          <w:szCs w:val="28"/>
        </w:rPr>
        <w:t>Про затвердження Типового п</w:t>
      </w:r>
      <w:r>
        <w:rPr>
          <w:szCs w:val="28"/>
        </w:rPr>
        <w:t>оложення про регіональну та місцеву комісію з питань техногенно-екологічної безпеки і надзвичайних ситуацій</w:t>
      </w:r>
      <w:r>
        <w:rPr>
          <w:szCs w:val="28"/>
        </w:rPr>
        <w:t xml:space="preserve">», зі змінами, враховуючи </w:t>
      </w:r>
      <w:r>
        <w:rPr>
          <w:szCs w:val="28"/>
        </w:rPr>
        <w:t xml:space="preserve">рішення міської ради від 29.04.2026 № 92/3 </w:t>
      </w:r>
      <w:r>
        <w:rPr>
          <w:szCs w:val="28"/>
        </w:rPr>
        <w:t>«</w:t>
      </w:r>
      <w:r>
        <w:rPr>
          <w:szCs w:val="28"/>
        </w:rPr>
        <w:t xml:space="preserve">Про затвердження першого заступника, заступників міського голови з питань діяльності </w:t>
      </w:r>
      <w:r>
        <w:rPr>
          <w:szCs w:val="28"/>
        </w:rPr>
        <w:t>виконавчих органів міської ради та керуючого справами виконавчого комітету міської ради</w:t>
      </w:r>
      <w:r>
        <w:rPr>
          <w:szCs w:val="28"/>
        </w:rPr>
        <w:t>»</w:t>
      </w:r>
      <w:r>
        <w:rPr>
          <w:szCs w:val="28"/>
        </w:rPr>
        <w:t xml:space="preserve">, </w:t>
      </w:r>
      <w:r>
        <w:rPr>
          <w:szCs w:val="28"/>
        </w:rPr>
        <w:t>виконавчий комітет міської ради</w:t>
      </w:r>
    </w:p>
    <w:p w:rsidR="007C51F6" w:rsidRDefault="007C51F6">
      <w:pPr>
        <w:pStyle w:val="a8"/>
        <w:rPr>
          <w:szCs w:val="28"/>
        </w:rPr>
      </w:pPr>
    </w:p>
    <w:p w:rsidR="007C51F6" w:rsidRDefault="00A94CDA">
      <w:pPr>
        <w:pStyle w:val="a8"/>
        <w:ind w:firstLine="0"/>
        <w:rPr>
          <w:szCs w:val="28"/>
        </w:rPr>
      </w:pPr>
      <w:r>
        <w:rPr>
          <w:szCs w:val="28"/>
        </w:rPr>
        <w:t>ВИРІШИВ:</w:t>
      </w:r>
    </w:p>
    <w:p w:rsidR="007C51F6" w:rsidRDefault="007C51F6">
      <w:pPr>
        <w:pStyle w:val="a8"/>
        <w:rPr>
          <w:szCs w:val="28"/>
        </w:rPr>
      </w:pPr>
    </w:p>
    <w:p w:rsidR="007C51F6" w:rsidRDefault="00A94CDA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зміни </w:t>
      </w:r>
      <w:r>
        <w:rPr>
          <w:sz w:val="28"/>
          <w:szCs w:val="28"/>
        </w:rPr>
        <w:t>до рішення виконавчого комітету</w:t>
      </w:r>
      <w:r>
        <w:rPr>
          <w:sz w:val="28"/>
          <w:szCs w:val="28"/>
        </w:rPr>
        <w:t xml:space="preserve"> міської ради від 13.07.2022 № 343-1 </w:t>
      </w:r>
      <w:r>
        <w:rPr>
          <w:sz w:val="28"/>
          <w:szCs w:val="28"/>
        </w:rPr>
        <w:t>«</w:t>
      </w:r>
      <w:r>
        <w:rPr>
          <w:sz w:val="28"/>
          <w:szCs w:val="28"/>
        </w:rPr>
        <w:t>Про Луцьку місцеву комісію з питань техногенно-екологічної безпеки та надзвичайних ситуацій</w:t>
      </w:r>
      <w:r>
        <w:rPr>
          <w:sz w:val="28"/>
          <w:szCs w:val="28"/>
        </w:rPr>
        <w:t>», виклавши додаток 2 в</w:t>
      </w:r>
      <w:r>
        <w:rPr>
          <w:sz w:val="28"/>
          <w:szCs w:val="28"/>
        </w:rPr>
        <w:t xml:space="preserve"> новій редакції (додається)</w:t>
      </w:r>
      <w:r>
        <w:rPr>
          <w:sz w:val="28"/>
          <w:szCs w:val="28"/>
        </w:rPr>
        <w:t>.</w:t>
      </w:r>
    </w:p>
    <w:p w:rsidR="007C51F6" w:rsidRDefault="00A94CDA">
      <w:pPr>
        <w:tabs>
          <w:tab w:val="left" w:pos="56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Контроль за виконанням рішення покласти на заступника міського голови з питань діяльності виконавчих органів міської ради Володимира </w:t>
      </w:r>
      <w:proofErr w:type="spellStart"/>
      <w:r>
        <w:rPr>
          <w:sz w:val="28"/>
          <w:szCs w:val="28"/>
        </w:rPr>
        <w:t>Марценюка</w:t>
      </w:r>
      <w:proofErr w:type="spellEnd"/>
      <w:r>
        <w:rPr>
          <w:sz w:val="28"/>
          <w:szCs w:val="28"/>
        </w:rPr>
        <w:t>.</w:t>
      </w:r>
    </w:p>
    <w:p w:rsidR="007C51F6" w:rsidRDefault="007C51F6">
      <w:pPr>
        <w:jc w:val="both"/>
        <w:rPr>
          <w:sz w:val="28"/>
          <w:szCs w:val="28"/>
        </w:rPr>
      </w:pPr>
    </w:p>
    <w:p w:rsidR="00A94CDA" w:rsidRDefault="00A94CDA">
      <w:pPr>
        <w:jc w:val="both"/>
        <w:rPr>
          <w:sz w:val="28"/>
          <w:szCs w:val="28"/>
        </w:rPr>
      </w:pPr>
      <w:bookmarkStart w:id="1" w:name="_GoBack"/>
      <w:bookmarkEnd w:id="1"/>
    </w:p>
    <w:p w:rsidR="007C51F6" w:rsidRDefault="00A94CDA">
      <w:pPr>
        <w:spacing w:before="40" w:after="40"/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</w:t>
      </w:r>
      <w:r>
        <w:rPr>
          <w:sz w:val="28"/>
          <w:szCs w:val="28"/>
        </w:rPr>
        <w:t>ОДА</w:t>
      </w:r>
    </w:p>
    <w:p w:rsidR="007C51F6" w:rsidRDefault="007C51F6">
      <w:pPr>
        <w:spacing w:before="40" w:after="40"/>
        <w:jc w:val="both"/>
        <w:rPr>
          <w:sz w:val="28"/>
          <w:szCs w:val="28"/>
        </w:rPr>
      </w:pPr>
    </w:p>
    <w:p w:rsidR="007C51F6" w:rsidRDefault="00A94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</w:t>
      </w:r>
    </w:p>
    <w:p w:rsidR="007C51F6" w:rsidRDefault="00A94CDA">
      <w:pPr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7C51F6" w:rsidRDefault="007C51F6">
      <w:pPr>
        <w:jc w:val="both"/>
        <w:rPr>
          <w:sz w:val="28"/>
          <w:szCs w:val="28"/>
        </w:rPr>
      </w:pPr>
    </w:p>
    <w:p w:rsidR="007C51F6" w:rsidRDefault="00A94CDA">
      <w:pPr>
        <w:jc w:val="both"/>
      </w:pPr>
      <w:r>
        <w:t>Кирилюк 720 098</w:t>
      </w:r>
      <w:r>
        <w:tab/>
      </w:r>
    </w:p>
    <w:sectPr w:rsidR="007C51F6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savePreviewPicture/>
  <w:compat>
    <w:compatSetting w:name="compatibilityMode" w:uri="http://schemas.microsoft.com/office/word" w:val="12"/>
  </w:compat>
  <w:rsids>
    <w:rsidRoot w:val="007C51F6"/>
    <w:rsid w:val="007C51F6"/>
    <w:rsid w:val="00A9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CB887E"/>
  <w15:docId w15:val="{85F795FA-5962-48B2-A366-00C2BE249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b">
    <w:name w:val="List"/>
    <w:basedOn w:val="aa"/>
    <w:uiPriority w:val="99"/>
    <w:rsid w:val="00F42C4A"/>
    <w:rPr>
      <w:rFonts w:cs="Lucida Sans"/>
    </w:rPr>
  </w:style>
  <w:style w:type="paragraph" w:styleId="ac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customStyle="1" w:styleId="ae">
    <w:name w:val="Верхній і нижній колонтитули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Пользователь Windows</cp:lastModifiedBy>
  <cp:revision>2</cp:revision>
  <cp:lastPrinted>2026-05-06T12:23:00Z</cp:lastPrinted>
  <dcterms:created xsi:type="dcterms:W3CDTF">2026-05-06T19:46:00Z</dcterms:created>
  <dcterms:modified xsi:type="dcterms:W3CDTF">2026-05-06T19:46:00Z</dcterms:modified>
  <dc:language>uk-UA</dc:language>
</cp:coreProperties>
</file>