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1EF2B62B" w14:textId="77777777" w:rsidR="009651E2" w:rsidRPr="009167B5" w:rsidRDefault="009651E2" w:rsidP="009651E2">
      <w:pPr>
        <w:tabs>
          <w:tab w:val="left" w:pos="4320"/>
        </w:tabs>
        <w:jc w:val="center"/>
      </w:pPr>
      <w:r w:rsidRPr="009167B5">
        <w:object w:dxaOrig="3096" w:dyaOrig="3281" w14:anchorId="7B62F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8" o:title=""/>
          </v:shape>
          <o:OLEObject Type="Embed" ProgID="PBrush" ShapeID="_x0000_i1027" DrawAspect="Content" ObjectID="_1839651059" r:id="rId9"/>
        </w:object>
      </w:r>
    </w:p>
    <w:p w14:paraId="60434EC9" w14:textId="77777777" w:rsidR="009651E2" w:rsidRPr="009167B5" w:rsidRDefault="009651E2" w:rsidP="009651E2">
      <w:pPr>
        <w:jc w:val="center"/>
        <w:rPr>
          <w:sz w:val="16"/>
          <w:szCs w:val="16"/>
        </w:rPr>
      </w:pPr>
    </w:p>
    <w:p w14:paraId="11325395" w14:textId="77777777" w:rsidR="009651E2" w:rsidRPr="00867ACA" w:rsidRDefault="009651E2" w:rsidP="009651E2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2BD3772" w14:textId="77777777" w:rsidR="009651E2" w:rsidRPr="003C6E43" w:rsidRDefault="009651E2" w:rsidP="009651E2">
      <w:pPr>
        <w:rPr>
          <w:color w:val="FF0000"/>
          <w:sz w:val="10"/>
          <w:szCs w:val="10"/>
        </w:rPr>
      </w:pPr>
    </w:p>
    <w:p w14:paraId="4004F2B8" w14:textId="77777777" w:rsidR="009651E2" w:rsidRPr="002C0097" w:rsidRDefault="009651E2" w:rsidP="009651E2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8E062AD" w14:textId="77777777" w:rsidR="009651E2" w:rsidRPr="009167B5" w:rsidRDefault="009651E2" w:rsidP="009651E2">
      <w:pPr>
        <w:jc w:val="center"/>
        <w:rPr>
          <w:b/>
          <w:bCs w:val="0"/>
          <w:sz w:val="20"/>
          <w:szCs w:val="20"/>
        </w:rPr>
      </w:pPr>
    </w:p>
    <w:p w14:paraId="7336348D" w14:textId="77777777" w:rsidR="009651E2" w:rsidRPr="009167B5" w:rsidRDefault="009651E2" w:rsidP="009651E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18AFDC9" w14:textId="77777777" w:rsidR="009651E2" w:rsidRPr="009167B5" w:rsidRDefault="009651E2" w:rsidP="009651E2">
      <w:pPr>
        <w:jc w:val="center"/>
        <w:rPr>
          <w:bCs w:val="0"/>
          <w:sz w:val="40"/>
          <w:szCs w:val="40"/>
        </w:rPr>
      </w:pPr>
    </w:p>
    <w:p w14:paraId="4C36C589" w14:textId="77777777" w:rsidR="009651E2" w:rsidRDefault="009651E2" w:rsidP="009651E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6C44F77A" w14:textId="77777777" w:rsidR="009651E2" w:rsidRPr="009651E2" w:rsidRDefault="009651E2" w:rsidP="009651E2">
      <w:pPr>
        <w:tabs>
          <w:tab w:val="left" w:pos="4395"/>
        </w:tabs>
        <w:spacing w:line="360" w:lineRule="auto"/>
        <w:ind w:right="4959"/>
        <w:jc w:val="both"/>
        <w:rPr>
          <w:sz w:val="24"/>
        </w:rPr>
      </w:pPr>
    </w:p>
    <w:p w14:paraId="608B8685" w14:textId="77777777" w:rsidR="009651E2" w:rsidRPr="009651E2" w:rsidRDefault="009651E2" w:rsidP="009651E2">
      <w:pPr>
        <w:tabs>
          <w:tab w:val="left" w:pos="4395"/>
        </w:tabs>
        <w:spacing w:line="360" w:lineRule="auto"/>
        <w:ind w:right="4959"/>
        <w:jc w:val="both"/>
        <w:rPr>
          <w:sz w:val="24"/>
        </w:rPr>
      </w:pPr>
    </w:p>
    <w:p w14:paraId="4A4D6B3B" w14:textId="77777777" w:rsidR="00FE4B92" w:rsidRDefault="00000000">
      <w:pPr>
        <w:ind w:right="5328"/>
        <w:jc w:val="both"/>
        <w:rPr>
          <w:sz w:val="27"/>
          <w:szCs w:val="27"/>
        </w:rPr>
      </w:pPr>
      <w:r>
        <w:rPr>
          <w:szCs w:val="28"/>
        </w:rPr>
        <w:t xml:space="preserve">Про вартість проїзду в автобусах, що працюють на міських </w:t>
      </w:r>
      <w:bookmarkStart w:id="2" w:name="__DdeLink__66_1890818645"/>
      <w:r>
        <w:rPr>
          <w:szCs w:val="28"/>
        </w:rPr>
        <w:t>автобусних</w:t>
      </w:r>
      <w:bookmarkEnd w:id="2"/>
      <w:r>
        <w:rPr>
          <w:szCs w:val="28"/>
        </w:rPr>
        <w:t xml:space="preserve"> маршрутах у звичайному режимі руху </w:t>
      </w:r>
    </w:p>
    <w:p w14:paraId="1717815D" w14:textId="77777777" w:rsidR="00FE4B92" w:rsidRPr="009651E2" w:rsidRDefault="00FE4B92">
      <w:pPr>
        <w:pStyle w:val="af1"/>
        <w:spacing w:line="360" w:lineRule="auto"/>
        <w:ind w:firstLine="0"/>
        <w:rPr>
          <w:sz w:val="24"/>
        </w:rPr>
      </w:pPr>
    </w:p>
    <w:p w14:paraId="42B9BF89" w14:textId="77777777" w:rsidR="009651E2" w:rsidRPr="009651E2" w:rsidRDefault="009651E2">
      <w:pPr>
        <w:pStyle w:val="af1"/>
        <w:spacing w:line="360" w:lineRule="auto"/>
        <w:ind w:firstLine="0"/>
        <w:rPr>
          <w:sz w:val="24"/>
        </w:rPr>
      </w:pPr>
    </w:p>
    <w:p w14:paraId="7BCA98D6" w14:textId="77777777" w:rsidR="00FE4B92" w:rsidRDefault="00000000">
      <w:pPr>
        <w:pStyle w:val="af1"/>
        <w:ind w:firstLine="567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«Про автомобільний транспорт», наказом Міністерства транспорту та зв’язку України від 17 листопада 2009 року № 1175 «Про затвердження Методики розрахунку тарифів на послуги пасажирського автомобільного транспорту», враховуючи звернення суб’єктів господарювання, які здійснюють перевезення на міських маршрутах загального користування та </w:t>
      </w:r>
      <w:r>
        <w:rPr>
          <w:bCs/>
          <w:szCs w:val="28"/>
        </w:rPr>
        <w:t>рекомендації комісії з питань ціноутворення та тарифної політики,</w:t>
      </w:r>
      <w:r>
        <w:rPr>
          <w:szCs w:val="28"/>
        </w:rPr>
        <w:t xml:space="preserve"> виконавчий комітет міської ради</w:t>
      </w:r>
    </w:p>
    <w:p w14:paraId="26563198" w14:textId="77777777" w:rsidR="00FE4B92" w:rsidRDefault="00FE4B92">
      <w:pPr>
        <w:rPr>
          <w:szCs w:val="28"/>
        </w:rPr>
      </w:pPr>
    </w:p>
    <w:p w14:paraId="53B964C4" w14:textId="77777777" w:rsidR="00FE4B92" w:rsidRDefault="00000000">
      <w:pPr>
        <w:rPr>
          <w:sz w:val="27"/>
          <w:szCs w:val="27"/>
        </w:rPr>
      </w:pPr>
      <w:r>
        <w:rPr>
          <w:szCs w:val="28"/>
        </w:rPr>
        <w:t>ВИРІШИВ:</w:t>
      </w:r>
    </w:p>
    <w:p w14:paraId="0A5B9729" w14:textId="77777777" w:rsidR="00FE4B92" w:rsidRDefault="00FE4B92">
      <w:pPr>
        <w:ind w:firstLine="560"/>
        <w:jc w:val="both"/>
        <w:rPr>
          <w:szCs w:val="28"/>
        </w:rPr>
      </w:pPr>
    </w:p>
    <w:p w14:paraId="76C2BF35" w14:textId="77777777" w:rsidR="00FE4B92" w:rsidRDefault="00000000">
      <w:pPr>
        <w:ind w:firstLine="560"/>
        <w:jc w:val="both"/>
      </w:pPr>
      <w:r>
        <w:rPr>
          <w:szCs w:val="28"/>
        </w:rPr>
        <w:t>1. Встановити граничний тариф на послугу з перевезення одного пасажира автобусами на міських автобусних маршрутах загального користування у звичайному режимі руху – 2</w:t>
      </w:r>
      <w:r>
        <w:rPr>
          <w:szCs w:val="28"/>
          <w:lang w:val="en-US"/>
        </w:rPr>
        <w:t>4</w:t>
      </w:r>
      <w:r>
        <w:rPr>
          <w:szCs w:val="28"/>
        </w:rPr>
        <w:t>,00 грн.</w:t>
      </w:r>
    </w:p>
    <w:p w14:paraId="282E40C0" w14:textId="0A1708D1" w:rsidR="00FE4B92" w:rsidRDefault="00000000">
      <w:pPr>
        <w:ind w:firstLine="560"/>
        <w:jc w:val="both"/>
      </w:pPr>
      <w:r>
        <w:rPr>
          <w:szCs w:val="28"/>
        </w:rPr>
        <w:t xml:space="preserve">2. Для учнів </w:t>
      </w:r>
      <w:r>
        <w:rPr>
          <w:color w:val="000000"/>
          <w:szCs w:val="28"/>
        </w:rPr>
        <w:t>закладів загальної середньої освіти</w:t>
      </w:r>
      <w:r>
        <w:rPr>
          <w:szCs w:val="28"/>
        </w:rPr>
        <w:t xml:space="preserve"> Луцької міської територіальної громади встановити </w:t>
      </w:r>
      <w:r>
        <w:rPr>
          <w:color w:val="000000"/>
          <w:szCs w:val="28"/>
        </w:rPr>
        <w:t xml:space="preserve">вартість проїзду </w:t>
      </w:r>
      <w:r w:rsidR="009651E2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автобусах на міських автобусних маршрутах загального користування у розмірі 12,00 грн за наявності учнівського квитка та відповідного електронного засобу оплати.</w:t>
      </w:r>
    </w:p>
    <w:p w14:paraId="1176E031" w14:textId="30B9F57F" w:rsidR="00FE4B92" w:rsidRDefault="00000000">
      <w:pPr>
        <w:ind w:firstLine="560"/>
        <w:jc w:val="both"/>
      </w:pPr>
      <w:r>
        <w:rPr>
          <w:szCs w:val="28"/>
        </w:rPr>
        <w:t>3. Визнати таким, що втратило чинність</w:t>
      </w:r>
      <w:r w:rsidR="009651E2">
        <w:rPr>
          <w:szCs w:val="28"/>
        </w:rPr>
        <w:t>,</w:t>
      </w:r>
      <w:r>
        <w:rPr>
          <w:szCs w:val="28"/>
        </w:rPr>
        <w:t xml:space="preserve"> рішення виконавчого комітету Луцької міської ради від 20.08.2025 № 500-1 «Про вартість проїзду в автобусах, що працюють на міських маршрутах у звичайному режимі руху».</w:t>
      </w:r>
    </w:p>
    <w:p w14:paraId="1883747F" w14:textId="77777777" w:rsidR="00FE4B92" w:rsidRDefault="00000000">
      <w:pPr>
        <w:ind w:firstLine="560"/>
        <w:jc w:val="both"/>
      </w:pPr>
      <w:r>
        <w:t>4. </w:t>
      </w:r>
      <w:r>
        <w:rPr>
          <w:szCs w:val="28"/>
        </w:rPr>
        <w:t>Рішення набуває чинності з наступного дня після дати офіційного оприлюднення у медіа.</w:t>
      </w:r>
    </w:p>
    <w:p w14:paraId="0618E490" w14:textId="1C99C547" w:rsidR="00FE4B92" w:rsidRDefault="00000000">
      <w:pPr>
        <w:ind w:firstLine="560"/>
        <w:jc w:val="both"/>
      </w:pPr>
      <w:r>
        <w:lastRenderedPageBreak/>
        <w:t xml:space="preserve">5. Управлінню інформаційної роботи офіційно оприлюднити рішення в друкованому </w:t>
      </w:r>
      <w:r w:rsidR="009651E2">
        <w:t>медіа</w:t>
      </w:r>
      <w:r>
        <w:t xml:space="preserve"> не пізніш як у десятиденний строк після його прийняття та підписання.</w:t>
      </w:r>
    </w:p>
    <w:p w14:paraId="0405132D" w14:textId="77777777" w:rsidR="00FE4B92" w:rsidRDefault="00000000">
      <w:pPr>
        <w:ind w:firstLine="560"/>
        <w:jc w:val="both"/>
        <w:rPr>
          <w:bCs w:val="0"/>
          <w:color w:val="000000"/>
        </w:rPr>
      </w:pPr>
      <w:r>
        <w:rPr>
          <w:bCs w:val="0"/>
          <w:color w:val="000000"/>
          <w:szCs w:val="28"/>
        </w:rPr>
        <w:t xml:space="preserve">6. Контроль за виконанням рішення покласти на першого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1BD54ED" w14:textId="77777777" w:rsidR="00FE4B92" w:rsidRDefault="00FE4B92">
      <w:pPr>
        <w:spacing w:line="276" w:lineRule="auto"/>
        <w:ind w:firstLine="907"/>
        <w:jc w:val="both"/>
        <w:rPr>
          <w:bCs w:val="0"/>
          <w:color w:val="000000"/>
          <w:szCs w:val="28"/>
        </w:rPr>
      </w:pPr>
    </w:p>
    <w:p w14:paraId="676FEF0C" w14:textId="77777777" w:rsidR="00FE4B92" w:rsidRDefault="00FE4B92">
      <w:pPr>
        <w:spacing w:line="276" w:lineRule="auto"/>
        <w:ind w:firstLine="907"/>
        <w:jc w:val="both"/>
        <w:rPr>
          <w:b/>
          <w:color w:val="FF0000"/>
          <w:szCs w:val="28"/>
          <w:lang w:val="en-US"/>
        </w:rPr>
      </w:pPr>
    </w:p>
    <w:p w14:paraId="4C328F3A" w14:textId="77777777" w:rsidR="00FE4B92" w:rsidRDefault="00FE4B92">
      <w:pPr>
        <w:spacing w:line="276" w:lineRule="auto"/>
        <w:ind w:firstLine="907"/>
        <w:jc w:val="both"/>
        <w:rPr>
          <w:szCs w:val="28"/>
          <w:lang w:val="en-US"/>
        </w:rPr>
      </w:pPr>
    </w:p>
    <w:p w14:paraId="4AAD852D" w14:textId="77777777" w:rsidR="00FE4B92" w:rsidRDefault="00000000">
      <w:pPr>
        <w:jc w:val="both"/>
        <w:rPr>
          <w:sz w:val="27"/>
          <w:szCs w:val="27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Катерина ШКЛЬОДА</w:t>
      </w:r>
    </w:p>
    <w:p w14:paraId="7DDAF8C5" w14:textId="77777777" w:rsidR="00FE4B92" w:rsidRDefault="00FE4B92">
      <w:pPr>
        <w:jc w:val="both"/>
        <w:rPr>
          <w:szCs w:val="28"/>
        </w:rPr>
      </w:pPr>
    </w:p>
    <w:p w14:paraId="54868D35" w14:textId="77777777" w:rsidR="00FE4B92" w:rsidRDefault="00FE4B92">
      <w:pPr>
        <w:jc w:val="both"/>
        <w:rPr>
          <w:szCs w:val="28"/>
        </w:rPr>
      </w:pPr>
    </w:p>
    <w:p w14:paraId="764751B4" w14:textId="77777777" w:rsidR="009651E2" w:rsidRDefault="00000000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14:paraId="72383374" w14:textId="535AC619" w:rsidR="00FE4B92" w:rsidRDefault="009651E2" w:rsidP="009651E2">
      <w:pPr>
        <w:jc w:val="both"/>
        <w:rPr>
          <w:sz w:val="27"/>
          <w:szCs w:val="27"/>
        </w:rPr>
      </w:pPr>
      <w:r>
        <w:rPr>
          <w:szCs w:val="28"/>
        </w:rPr>
        <w:t>в</w:t>
      </w:r>
      <w:r w:rsidR="00000000">
        <w:rPr>
          <w:szCs w:val="28"/>
        </w:rPr>
        <w:t>иконавчого</w:t>
      </w:r>
      <w:r>
        <w:rPr>
          <w:szCs w:val="28"/>
        </w:rPr>
        <w:t xml:space="preserve"> </w:t>
      </w:r>
      <w:r w:rsidR="00000000">
        <w:rPr>
          <w:szCs w:val="28"/>
        </w:rPr>
        <w:t>комітету міської ради</w:t>
      </w:r>
      <w:r w:rsidR="00000000">
        <w:rPr>
          <w:szCs w:val="28"/>
        </w:rPr>
        <w:tab/>
      </w:r>
      <w:r w:rsidR="00000000">
        <w:rPr>
          <w:szCs w:val="28"/>
        </w:rPr>
        <w:tab/>
      </w:r>
      <w:r w:rsidR="00000000">
        <w:rPr>
          <w:szCs w:val="28"/>
        </w:rPr>
        <w:tab/>
      </w:r>
      <w:r w:rsidR="00000000">
        <w:rPr>
          <w:szCs w:val="28"/>
        </w:rPr>
        <w:tab/>
        <w:t xml:space="preserve"> Юрій ВЕРБИЧ</w:t>
      </w:r>
    </w:p>
    <w:p w14:paraId="711ACF6A" w14:textId="77777777" w:rsidR="00FE4B92" w:rsidRDefault="00FE4B92">
      <w:pPr>
        <w:jc w:val="both"/>
        <w:rPr>
          <w:szCs w:val="28"/>
          <w:lang w:val="en-US"/>
        </w:rPr>
      </w:pPr>
    </w:p>
    <w:p w14:paraId="2C941377" w14:textId="77777777" w:rsidR="00FE4B92" w:rsidRDefault="00FE4B92">
      <w:pPr>
        <w:jc w:val="both"/>
        <w:rPr>
          <w:szCs w:val="28"/>
          <w:lang w:val="en-US"/>
        </w:rPr>
      </w:pPr>
    </w:p>
    <w:p w14:paraId="47BB7CBE" w14:textId="77777777" w:rsidR="00FE4B92" w:rsidRDefault="00000000">
      <w:pPr>
        <w:jc w:val="both"/>
        <w:rPr>
          <w:sz w:val="24"/>
          <w:lang w:val="en-US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14:paraId="7EAD6DEB" w14:textId="77777777" w:rsidR="00FE4B92" w:rsidRDefault="00FE4B92">
      <w:pPr>
        <w:jc w:val="both"/>
      </w:pPr>
    </w:p>
    <w:sectPr w:rsidR="00FE4B92" w:rsidSect="00037D7B">
      <w:headerReference w:type="default" r:id="rId10"/>
      <w:pgSz w:w="11906" w:h="16838"/>
      <w:pgMar w:top="624" w:right="567" w:bottom="181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5B32" w14:textId="77777777" w:rsidR="00CA33E7" w:rsidRDefault="00CA33E7">
      <w:r>
        <w:separator/>
      </w:r>
    </w:p>
  </w:endnote>
  <w:endnote w:type="continuationSeparator" w:id="0">
    <w:p w14:paraId="5359323D" w14:textId="77777777" w:rsidR="00CA33E7" w:rsidRDefault="00CA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26FE" w14:textId="77777777" w:rsidR="00CA33E7" w:rsidRDefault="00CA33E7">
      <w:r>
        <w:separator/>
      </w:r>
    </w:p>
  </w:footnote>
  <w:footnote w:type="continuationSeparator" w:id="0">
    <w:p w14:paraId="75C92FE5" w14:textId="77777777" w:rsidR="00CA33E7" w:rsidRDefault="00CA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519899"/>
      <w:docPartObj>
        <w:docPartGallery w:val="Page Numbers (Top of Page)"/>
        <w:docPartUnique/>
      </w:docPartObj>
    </w:sdtPr>
    <w:sdtContent>
      <w:p w14:paraId="5588CB6E" w14:textId="77777777" w:rsidR="00FE4B92" w:rsidRDefault="00000000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111F3" w14:textId="77777777" w:rsidR="00FE4B92" w:rsidRDefault="00FE4B9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728B"/>
    <w:multiLevelType w:val="multilevel"/>
    <w:tmpl w:val="226CC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656E3E"/>
    <w:multiLevelType w:val="multilevel"/>
    <w:tmpl w:val="158C1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5205423">
    <w:abstractNumId w:val="0"/>
  </w:num>
  <w:num w:numId="2" w16cid:durableId="209528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92"/>
    <w:rsid w:val="00037D7B"/>
    <w:rsid w:val="0034708F"/>
    <w:rsid w:val="009651E2"/>
    <w:rsid w:val="00CA33E7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1A66"/>
  <w15:docId w15:val="{DF7FB261-6D53-4E3F-8C2E-F882F57C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0"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12">
    <w:name w:val="Строгий1"/>
    <w:basedOn w:val="10"/>
    <w:qFormat/>
    <w:rPr>
      <w:b/>
      <w:bCs/>
    </w:rPr>
  </w:style>
  <w:style w:type="character" w:customStyle="1" w:styleId="a3">
    <w:name w:val="Основний текст_"/>
    <w:basedOn w:val="10"/>
    <w:qFormat/>
    <w:rPr>
      <w:sz w:val="21"/>
      <w:szCs w:val="21"/>
      <w:lang w:bidi="ar-SA"/>
    </w:rPr>
  </w:style>
  <w:style w:type="character" w:customStyle="1" w:styleId="a4">
    <w:name w:val="Нижний колонтитул Знак"/>
    <w:basedOn w:val="a0"/>
    <w:uiPriority w:val="99"/>
    <w:qFormat/>
    <w:rsid w:val="009111AF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E15A6A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Основной шрифт абзаца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  <w:lang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Колонтитул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user2">
    <w:name w:val="Вміст рамки (user)"/>
    <w:basedOn w:val="a"/>
    <w:qFormat/>
  </w:style>
  <w:style w:type="paragraph" w:styleId="af6">
    <w:name w:val="footer"/>
    <w:basedOn w:val="a"/>
    <w:uiPriority w:val="99"/>
    <w:unhideWhenUsed/>
    <w:rsid w:val="009111AF"/>
    <w:pPr>
      <w:tabs>
        <w:tab w:val="center" w:pos="4819"/>
        <w:tab w:val="right" w:pos="9639"/>
      </w:tabs>
    </w:pPr>
  </w:style>
  <w:style w:type="paragraph" w:customStyle="1" w:styleId="af7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af9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9651E2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20FC-E4A2-45EF-BD3B-236F3C66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</cp:revision>
  <cp:lastPrinted>2026-05-06T12:36:00Z</cp:lastPrinted>
  <dcterms:created xsi:type="dcterms:W3CDTF">2026-05-07T06:24:00Z</dcterms:created>
  <dcterms:modified xsi:type="dcterms:W3CDTF">2026-05-07T06:25:00Z</dcterms:modified>
  <dc:language>uk-UA</dc:language>
</cp:coreProperties>
</file>