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59163629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м.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Про  надання  ПВКФ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 «УКРБІЗНЕС»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дозволу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на  розроблення проєкту  землеустрою  щодо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відведення   земельної    ділянки   для   будів-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ництва та обслуговування офісно-складських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приміщень (03.10) на вул. Карпенка-Карого, 3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у м. Луцьку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Розглянувши заяву ПРИВАТНОЇ ВИРОБНИЧО-КОМЕРЦІЙНОЇ ФІРМИ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 «УКРБІЗНЕС»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про надання дозволу на розроблення проєкту землеустрою щодо відведення земельної ділянки в оренду на вул. Карпенка-Карого, 3 у м. Луцьку для будівництва та обслуговування офісно-складських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>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ПРИВАТНОЇ ВИРОБНИЧО-КОМЕРЦІЙНОЇ ФІРМИ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 «УКРБІЗНЕС»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 на об’єкти нерухомого майна на вул. Карпенка-Карого, 3 у м. Луцьку: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договір купівлі-продажу від 12.09.2005 за № 3237, договір про поділ спільного майна, що є у спільній частковій власності від 21.06.2023 за № 2353, витяг з Реєстру будівельної діяльності щодо інформації про присвоєння адрес Єдиної державної електронної системи у сфері будівництва від 12.07.2024 реєстраційний номер: AR01:1613-6660-6807-1788, наказ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директора департаменту містобудування, земельних ресурсів та реклами Луцької міської ради від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07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.07.202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3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№ 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1284-П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/2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023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«Про зміну адреси об’єкту нерухомого майна»,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7"/>
          <w:szCs w:val="27"/>
          <w:highlight w:val="white"/>
          <w:u w:val="none"/>
          <w:em w:val="none"/>
          <w:lang w:val="uk-UA" w:eastAsia="zh-CN" w:bidi="ar-SA"/>
        </w:rPr>
        <w:t xml:space="preserve">відповідно до яких право власності на будівлю складу техматеріалів зареєстровано в Державному реєстрі речових прав на нерухоме від 17.07.2023, номер відомостей про речове право: 51041516, технічний паспорт на об'єкт нерухомого майна від 29.05.2025;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довідка про балансову належність навісу (інвентарний номер 012) від 24.06.2025 Вих. № 41,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технічний паспорт на об'єкт нерухомого майна від 29.05.2025;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lang w:val="uk-UA" w:eastAsia="zh-CN" w:bidi="ar-SA"/>
        </w:rPr>
        <w:t xml:space="preserve">довідка про балансову належність навісу (інвентарний номер 011) від 24.06.2025 Вих. № 31,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технічний паспорт на об'єкт нерухомого майна від 29.05.2025; довідка про балансову належність будівлі виробничого призначення (інвентарний номер 006) від 24.06.2025 Вих. № 42, технічний паспорт на об'єкт нерухомого майна від 29.05.2025,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рішення Луцької міської ради від 27.12.2006 № 9/74 «Про надання приватній виробничо-комерційній фір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мі “Укрбізнес” дозволу на складання проекту землеустрою щодо відведення земельної ділянки для обслуговування складських приміщень на вул. Карпенка-Карого, 3», відповідно до якого проєкт землеустрою щодо відведення земельної ділянки на розгляд та затвердження в Луцьку міську раду поданий не був, 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пунктом 3 Прикінцевих положень Закону України «Про внесення змін до деяких законодавчих актів України щодо сприяння будівництву», статтями 26, 33 Закону України «Про місцеве самоврядування в Україні», пунктом 2 частини другої статті 88 Закону України «Про адміністративну процедуру», Законом України «Про адміністративну процедуру», Законом України «Про адміністративні послуги»,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1. Надати ПРИВАТНІЙ ВИРОБНИЧО-КОМЕРЦІЙНІЙ ФІРМІ «УКРБІЗНЕС» дозвіл на розроблення проєкту землеустрою щодо відведення земельної ділянки на умовах оренди для будівництва та обслуговування офісно-складських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 на вул. Карпенка-Карого, 3 у м. Луцьку, орієнтовною площею 0,18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2. Рішення міської ради від 27.12.2006 № 9/74 «Про надання приватній виробничо-комерційній фірмі «Укрбізнес» дозволу на складання проекту землеустрою щодо відведення земельної ділянки для обслуговування складських приміщень на вул. Карпенка-Карого, 3» вважати таким, що втратило чинність відповідно до пункту 3 Прикінцевих положень Закону України «Про внесення змін до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 xml:space="preserve"> деяких законодавчих актів України щодо сприяння будівництву».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3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7"/>
          <w:szCs w:val="27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683</TotalTime>
  <Application>LibreOffice/7.4.0.3$Windows_X86_64 LibreOffice_project/f85e47c08ddd19c015c0114a68350214f7066f5a</Application>
  <AppVersion>15.0000</AppVersion>
  <Pages>2</Pages>
  <Words>648</Words>
  <Characters>4405</Characters>
  <CharactersWithSpaces>5225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2023-10-13T12:11:00Z</cp:lastPrinted>
  <dcterms:modified xsi:type="dcterms:W3CDTF">2026-05-07T12:29:20Z</dcterms:modified>
  <cp:revision>219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