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6367" w14:textId="5726E4F0" w:rsidR="004E76C0" w:rsidRDefault="004E76C0" w:rsidP="004E76C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226463892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9264" behindDoc="0" locked="0" layoutInCell="1" allowOverlap="1" wp14:anchorId="09EE3D42" wp14:editId="13B0B57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9475F6" id="_x0000_tole_rId2" o:spid="_x0000_s1026" style="position:absolute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D66D2" wp14:editId="51CE7E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921892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D371B" id="_x0000_tole_rId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BAA88" wp14:editId="00FF24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80754878" name="Прямокутник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BAAE5" id="Прямокутник 3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4E9F0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62336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8546103" r:id="rId7"/>
        </w:object>
      </w:r>
    </w:p>
    <w:p w14:paraId="0BDF3E50" w14:textId="77777777" w:rsidR="004E76C0" w:rsidRPr="00A6420F" w:rsidRDefault="004E76C0" w:rsidP="004E76C0">
      <w:pPr>
        <w:pStyle w:val="1"/>
        <w:rPr>
          <w:rFonts w:ascii="Times New Roman" w:hAnsi="Times New Roman" w:cs="Times New Roman"/>
          <w:sz w:val="40"/>
          <w:szCs w:val="40"/>
        </w:rPr>
      </w:pPr>
    </w:p>
    <w:p w14:paraId="0E663904" w14:textId="77777777" w:rsidR="004E76C0" w:rsidRDefault="004E76C0" w:rsidP="004E76C0">
      <w:pPr>
        <w:rPr>
          <w:sz w:val="8"/>
          <w:szCs w:val="8"/>
        </w:rPr>
      </w:pPr>
    </w:p>
    <w:p w14:paraId="02A5F98A" w14:textId="77777777" w:rsidR="004E76C0" w:rsidRDefault="004E76C0" w:rsidP="004E76C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462E79E" w14:textId="77777777" w:rsidR="004E76C0" w:rsidRDefault="004E76C0" w:rsidP="004E76C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5C72FD" w14:textId="77777777" w:rsidR="004E76C0" w:rsidRDefault="004E76C0" w:rsidP="004E76C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2B4358A" w14:textId="77777777" w:rsidR="004E76C0" w:rsidRDefault="004E76C0" w:rsidP="004E76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76E2F9" w14:textId="77777777" w:rsidR="004E76C0" w:rsidRDefault="004E76C0" w:rsidP="004E76C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775B0C0E" w14:textId="77777777" w:rsidR="00964159" w:rsidRDefault="0096415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3F7BD42" w14:textId="296ABE0F" w:rsidR="00964159" w:rsidRDefault="00000000" w:rsidP="004E76C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взаємодію окремих </w:t>
      </w:r>
      <w:r>
        <w:rPr>
          <w:rFonts w:ascii="Times New Roman" w:hAnsi="Times New Roman"/>
          <w:sz w:val="28"/>
          <w:szCs w:val="28"/>
        </w:rPr>
        <w:t>виконавчих органів міської ради з питань сплати коштів пайової участі</w:t>
      </w:r>
    </w:p>
    <w:p w14:paraId="42244D1E" w14:textId="77777777" w:rsidR="00964159" w:rsidRDefault="0096415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5AF3DF6" w14:textId="77777777" w:rsidR="00964159" w:rsidRDefault="00000000" w:rsidP="004E76C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Прикінцевими та перехідними положеннями Закону України «Про внесення змін до деяких законодавчих актів України щодо стимулювання інвестиційної діяльності в Україні», Законом України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Про регулювання містобудівної діяльності</w:t>
      </w:r>
      <w:bookmarkStart w:id="1" w:name="__DdeLink__1095_4226185454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враховуючи рекомендації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Держаудитслужби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України, надані за результатами аудиту бюджету Луцької міської територіальної громади за період з 01.01.2020 по 30.09.2025, з метою забезпечення належної взаємодії окремих виконавчих органів міської ради з питань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сплати до бюджету Луцької міської територіальної громади коштів пайової участь,</w:t>
      </w:r>
      <w:r>
        <w:rPr>
          <w:rFonts w:ascii="Times New Roman" w:hAnsi="Times New Roman"/>
          <w:sz w:val="28"/>
          <w:szCs w:val="28"/>
        </w:rPr>
        <w:t xml:space="preserve"> відповідно до ст. 42 Закону України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14:paraId="2EE8B37A" w14:textId="77777777" w:rsidR="00964159" w:rsidRDefault="00964159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ar-SA"/>
        </w:rPr>
      </w:pPr>
    </w:p>
    <w:p w14:paraId="303A1022" w14:textId="2B756A06" w:rsidR="00964159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Відділу державного архітектурно-будівельного контролю у разі видачі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Сертифікату про прийняття в експлуатацію закінченого будівництвом об’єкт</w:t>
      </w:r>
      <w:r w:rsidR="004E76C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або реєстрації Декларації про готовність об’єкта до експлуатації </w:t>
      </w:r>
      <w:r>
        <w:rPr>
          <w:rFonts w:ascii="Times New Roman" w:hAnsi="Times New Roman"/>
          <w:sz w:val="28"/>
          <w:szCs w:val="28"/>
        </w:rPr>
        <w:t xml:space="preserve"> щодо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об’єктів, на які</w:t>
      </w:r>
      <w:r>
        <w:rPr>
          <w:rFonts w:ascii="Times New Roman" w:hAnsi="Times New Roman"/>
          <w:sz w:val="28"/>
          <w:szCs w:val="28"/>
        </w:rPr>
        <w:t xml:space="preserve"> документи дозвільного характеру на виконання будівельних робіт видані до 01.01.2021, впродовж 5 робочих днів передавати управлінню капітального будівництва інформацію щодо забудовника та об’єкт</w:t>
      </w:r>
      <w:r w:rsidR="004E76C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14:paraId="3E89C6C3" w14:textId="77777777" w:rsidR="00964159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Управлінню капітального будів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ництва:</w:t>
      </w:r>
    </w:p>
    <w:p w14:paraId="469AFB95" w14:textId="77777777" w:rsidR="00964159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2.1. Впродовж 10 робочих днів з дня отримання звернень забудовників про нарахування розміру коштів пайової участі або вказаної у пункті 1 цього розпорядження інформації, за наявності підстав, проводити розрахунки розміру коштів пайової участі та письмово інформувати забудовників про необхідність у місячний термін сплатити кошти пайової участі.</w:t>
      </w:r>
    </w:p>
    <w:p w14:paraId="42B26DAD" w14:textId="52712612" w:rsidR="00964159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2.2. Здійснювати контроль за оплатою коштів пайової участі шляхом отримання від департаменту фінансів, бюджету та аудиту інформації щодо фактичного зарахування таких коштів до бюджету Луцької міської територіальної громади.</w:t>
      </w:r>
    </w:p>
    <w:p w14:paraId="3EB2FEFC" w14:textId="77777777" w:rsidR="00964159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2.3. У разі несплати  у місячний термін забудовниками коштів пайової участі впродовж 5 робочих днів передавати юридичному департаменту необхідні документи для вжиття заходів щодо стягнення коштів пайової участі в судовому порядку.</w:t>
      </w:r>
    </w:p>
    <w:p w14:paraId="73ECD778" w14:textId="77777777" w:rsidR="00964159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lastRenderedPageBreak/>
        <w:t xml:space="preserve">3. Юридичному департаменту впродовж місячного терміну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з дня отримання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документів про несплату коштів пайової участі, за наявності підстав, пред’являти до суду позови про стягнення коштів пайової участі.</w:t>
      </w:r>
    </w:p>
    <w:p w14:paraId="60131333" w14:textId="77777777" w:rsidR="00964159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4. Контроль за виконанням розпорядження залишаю за собою.</w:t>
      </w:r>
    </w:p>
    <w:p w14:paraId="56D46810" w14:textId="77777777" w:rsidR="00964159" w:rsidRDefault="00964159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14:paraId="2DA9142A" w14:textId="77777777" w:rsidR="00964159" w:rsidRDefault="00964159">
      <w:pPr>
        <w:jc w:val="both"/>
        <w:rPr>
          <w:rFonts w:ascii="Times New Roman" w:hAnsi="Times New Roman"/>
          <w:sz w:val="28"/>
          <w:szCs w:val="28"/>
        </w:rPr>
      </w:pPr>
    </w:p>
    <w:p w14:paraId="5CA1CA95" w14:textId="77777777" w:rsidR="004E76C0" w:rsidRDefault="004E76C0">
      <w:pPr>
        <w:jc w:val="both"/>
        <w:rPr>
          <w:rFonts w:ascii="Times New Roman" w:hAnsi="Times New Roman"/>
          <w:sz w:val="28"/>
          <w:szCs w:val="28"/>
        </w:rPr>
      </w:pPr>
    </w:p>
    <w:p w14:paraId="4A776DBE" w14:textId="77777777" w:rsidR="00964159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міської ради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Катерина ШКЛЬОДА</w:t>
      </w:r>
    </w:p>
    <w:p w14:paraId="62B9EDBC" w14:textId="77777777" w:rsidR="00964159" w:rsidRDefault="00964159">
      <w:pPr>
        <w:jc w:val="both"/>
      </w:pPr>
    </w:p>
    <w:p w14:paraId="11E22BBA" w14:textId="77777777" w:rsidR="00964159" w:rsidRDefault="00964159">
      <w:pPr>
        <w:jc w:val="both"/>
      </w:pPr>
    </w:p>
    <w:p w14:paraId="2CB43DA9" w14:textId="77777777" w:rsidR="00964159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Юрченко 7</w:t>
      </w:r>
      <w:r>
        <w:rPr>
          <w:rFonts w:ascii="Times New Roman" w:eastAsia="Times New Roman" w:hAnsi="Times New Roman" w:cs="Times New Roman"/>
          <w:bCs/>
          <w:lang w:bidi="ar-SA"/>
        </w:rPr>
        <w:t>41 114</w:t>
      </w:r>
    </w:p>
    <w:p w14:paraId="19AE53FD" w14:textId="77777777" w:rsidR="00964159" w:rsidRDefault="00964159">
      <w:pPr>
        <w:rPr>
          <w:rFonts w:ascii="Times New Roman" w:hAnsi="Times New Roman" w:cs="Times New Roman"/>
          <w:sz w:val="28"/>
          <w:szCs w:val="28"/>
        </w:rPr>
      </w:pPr>
    </w:p>
    <w:p w14:paraId="4FD8D159" w14:textId="77777777" w:rsidR="00964159" w:rsidRDefault="00964159">
      <w:pPr>
        <w:ind w:right="5810"/>
        <w:jc w:val="both"/>
      </w:pPr>
    </w:p>
    <w:sectPr w:rsidR="00964159" w:rsidSect="004E76C0">
      <w:headerReference w:type="default" r:id="rId8"/>
      <w:headerReference w:type="first" r:id="rId9"/>
      <w:pgSz w:w="11906" w:h="16838"/>
      <w:pgMar w:top="567" w:right="567" w:bottom="1134" w:left="1985" w:header="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66A8" w14:textId="77777777" w:rsidR="005356E8" w:rsidRDefault="005356E8">
      <w:r>
        <w:separator/>
      </w:r>
    </w:p>
  </w:endnote>
  <w:endnote w:type="continuationSeparator" w:id="0">
    <w:p w14:paraId="2AFAF8FB" w14:textId="77777777" w:rsidR="005356E8" w:rsidRDefault="0053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72A07" w14:textId="77777777" w:rsidR="005356E8" w:rsidRDefault="005356E8">
      <w:r>
        <w:separator/>
      </w:r>
    </w:p>
  </w:footnote>
  <w:footnote w:type="continuationSeparator" w:id="0">
    <w:p w14:paraId="70D5A9F9" w14:textId="77777777" w:rsidR="005356E8" w:rsidRDefault="00535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386E" w14:textId="45DFE662" w:rsidR="00964159" w:rsidRDefault="004E76C0" w:rsidP="004E76C0">
    <w:pPr>
      <w:pStyle w:val="a6"/>
      <w:tabs>
        <w:tab w:val="clear" w:pos="4819"/>
        <w:tab w:val="clear" w:pos="9639"/>
        <w:tab w:val="left" w:pos="2460"/>
      </w:tabs>
    </w:pPr>
    <w:r>
      <w:tab/>
    </w:r>
  </w:p>
  <w:p w14:paraId="4F86AAC8" w14:textId="77777777" w:rsidR="004E76C0" w:rsidRDefault="004E76C0" w:rsidP="004E76C0">
    <w:pPr>
      <w:pStyle w:val="a6"/>
      <w:tabs>
        <w:tab w:val="clear" w:pos="4819"/>
        <w:tab w:val="clear" w:pos="9639"/>
        <w:tab w:val="left" w:pos="2460"/>
      </w:tabs>
    </w:pPr>
  </w:p>
  <w:p w14:paraId="069C0360" w14:textId="4BCDC409" w:rsidR="004E76C0" w:rsidRPr="004E76C0" w:rsidRDefault="004E76C0" w:rsidP="004E76C0">
    <w:pPr>
      <w:pStyle w:val="a6"/>
      <w:tabs>
        <w:tab w:val="clear" w:pos="4819"/>
        <w:tab w:val="clear" w:pos="9639"/>
        <w:tab w:val="left" w:pos="2460"/>
      </w:tabs>
      <w:jc w:val="center"/>
      <w:rPr>
        <w:rFonts w:ascii="Times New Roman" w:hAnsi="Times New Roman" w:cs="Times New Roman"/>
      </w:rPr>
    </w:pPr>
    <w:r w:rsidRPr="004E76C0">
      <w:rPr>
        <w:rFonts w:ascii="Times New Roman" w:hAnsi="Times New Roman" w:cs="Times New Roman"/>
      </w:rPr>
      <w:t>2</w:t>
    </w:r>
  </w:p>
  <w:p w14:paraId="1FE5E7E8" w14:textId="77777777" w:rsidR="004E76C0" w:rsidRDefault="004E76C0" w:rsidP="004E76C0">
    <w:pPr>
      <w:pStyle w:val="a6"/>
      <w:tabs>
        <w:tab w:val="clear" w:pos="4819"/>
        <w:tab w:val="clear" w:pos="9639"/>
        <w:tab w:val="left" w:pos="246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1055" w14:textId="1CAA4961" w:rsidR="004E76C0" w:rsidRDefault="004E76C0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59"/>
    <w:rsid w:val="004E76C0"/>
    <w:rsid w:val="005356E8"/>
    <w:rsid w:val="00964159"/>
    <w:rsid w:val="00CE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BED156B"/>
  <w15:docId w15:val="{A04C4CAC-BDFB-44DD-852D-E3680BF3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1581</Words>
  <Characters>902</Characters>
  <Application>Microsoft Office Word</Application>
  <DocSecurity>0</DocSecurity>
  <Lines>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12</cp:revision>
  <cp:lastPrinted>2026-04-24T13:56:00Z</cp:lastPrinted>
  <dcterms:created xsi:type="dcterms:W3CDTF">2026-02-17T07:16:00Z</dcterms:created>
  <dcterms:modified xsi:type="dcterms:W3CDTF">2026-04-24T11:29:00Z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</Properties>
</file>