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34" w:rsidRPr="0097216A" w:rsidRDefault="0011206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Додаток</w:t>
      </w:r>
    </w:p>
    <w:p w:rsidR="0011206B" w:rsidRPr="0097216A" w:rsidRDefault="0017518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16A">
        <w:rPr>
          <w:rFonts w:ascii="Times New Roman" w:hAnsi="Times New Roman" w:cs="Times New Roman"/>
          <w:sz w:val="28"/>
          <w:szCs w:val="28"/>
        </w:rPr>
        <w:t>до рішення</w:t>
      </w:r>
      <w:r w:rsidRPr="00972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06B" w:rsidRPr="0097216A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1206B" w:rsidRPr="0097216A" w:rsidRDefault="0011206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________</w:t>
      </w:r>
      <w:r w:rsidR="00377BD0" w:rsidRPr="0097216A">
        <w:rPr>
          <w:rFonts w:ascii="Times New Roman" w:hAnsi="Times New Roman" w:cs="Times New Roman"/>
          <w:sz w:val="28"/>
          <w:szCs w:val="28"/>
        </w:rPr>
        <w:t>___</w:t>
      </w:r>
      <w:r w:rsidRPr="0097216A">
        <w:rPr>
          <w:rFonts w:ascii="Times New Roman" w:hAnsi="Times New Roman" w:cs="Times New Roman"/>
          <w:sz w:val="28"/>
          <w:szCs w:val="28"/>
        </w:rPr>
        <w:t xml:space="preserve"> № _____</w:t>
      </w:r>
      <w:r w:rsidR="00377BD0" w:rsidRPr="0097216A">
        <w:rPr>
          <w:rFonts w:ascii="Times New Roman" w:hAnsi="Times New Roman" w:cs="Times New Roman"/>
          <w:sz w:val="28"/>
          <w:szCs w:val="28"/>
        </w:rPr>
        <w:t>_____</w:t>
      </w:r>
    </w:p>
    <w:p w:rsidR="0011206B" w:rsidRPr="0097216A" w:rsidRDefault="0011206B" w:rsidP="0097216A">
      <w:pPr>
        <w:spacing w:after="0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F7" w:rsidRPr="0097216A" w:rsidRDefault="00CE33F7" w:rsidP="0097216A">
      <w:pPr>
        <w:jc w:val="both"/>
        <w:rPr>
          <w:sz w:val="28"/>
          <w:szCs w:val="28"/>
        </w:rPr>
      </w:pPr>
    </w:p>
    <w:p w:rsidR="00BF1777" w:rsidRPr="0097216A" w:rsidRDefault="00BF1777" w:rsidP="00290A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1.Аналіз динаміки змін та поточної ситуації</w:t>
      </w:r>
    </w:p>
    <w:p w:rsidR="00BF1777" w:rsidRPr="0097216A" w:rsidRDefault="00BF1777" w:rsidP="0097216A">
      <w:pPr>
        <w:shd w:val="clear" w:color="auto" w:fill="FFFFFF"/>
        <w:spacing w:after="0" w:line="240" w:lineRule="auto"/>
        <w:ind w:firstLine="601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Вірус папіломи людини (ВПЛ) — це дуже поширена група з понад 100 вірусів, що вражають шкіру та слизові оболонки,. Більшість типів безпечні, але деякі викликають папіломи/бородавки, а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високоонкогенні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штами (наприклад, 16, 18) можуть спричинити рак шийки матки та інші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онкозахворювання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і передається переважно статевим шляхом</w:t>
      </w: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 xml:space="preserve"> Жіночий організм більш вразливий щодо злоякісного протікання хвороби, в порівнянні з чоловіками. Це обумовлено особливостями жіночої статевої системи та більшою зоною контакту шкіри та слизової оболонки під час статевого акту.</w:t>
      </w:r>
    </w:p>
    <w:p w:rsidR="00BF1777" w:rsidRPr="0097216A" w:rsidRDefault="00BF1777" w:rsidP="0097216A">
      <w:pPr>
        <w:shd w:val="clear" w:color="auto" w:fill="FFFFFF"/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Також вірус папіломи людини “прокидається” у вагітних жінок. Це зумовлено перебудовою гормональної системи для виношування дитини. В цей час папіломи, які утворились до вагітності, можуть збільшуватись в розмірах та змінювати зовнішній вигляд. ВПЛ ніяк не впливає на розвиток плоду. Проте дитина може інфікуватися від матері під час проходження родовими шляхами. Чоловіки найчастіше є носіями вірусу, але не здогадуються про це. Проте в окремих випадках ВПЛ у чоловіків може призводити до: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раку статевого члена;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розвитку кондилом на статевих органах;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ураження уретри;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раку слизової прямої кишки.</w:t>
      </w:r>
    </w:p>
    <w:p w:rsidR="00BF1777" w:rsidRPr="0097216A" w:rsidRDefault="00BF1777" w:rsidP="0097216A">
      <w:pPr>
        <w:pStyle w:val="a4"/>
        <w:ind w:firstLine="567"/>
        <w:jc w:val="both"/>
        <w:rPr>
          <w:sz w:val="28"/>
          <w:szCs w:val="28"/>
        </w:rPr>
      </w:pPr>
      <w:r w:rsidRPr="0097216A">
        <w:rPr>
          <w:bCs/>
          <w:sz w:val="28"/>
          <w:szCs w:val="28"/>
        </w:rPr>
        <w:t xml:space="preserve">Рак шийки матки (РШМ) – є четвертим за поширеністю раком серед жінок у всьому світі та другим найпоширенішим раком у жінок, які живуть у менш розвинених регіонах. За прогнозами ВООЗ, в 2030 році, при збереженні нинішнього тренду, рівень смертності від раку шийки матки може зрости на  66% (443 000 смертей на рік).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 Україні рак шийки матки є одним з найпоширеніших онкологічних захворювань серед жінок працездатного віку (5 жінок помирає щодня, 15% не проживуть одного року після встановлення діагнозу). </w:t>
      </w:r>
      <w:r w:rsidRPr="0097216A">
        <w:rPr>
          <w:rFonts w:ascii="Times New Roman" w:hAnsi="Times New Roman" w:cs="Times New Roman"/>
          <w:bCs/>
          <w:sz w:val="28"/>
          <w:szCs w:val="28"/>
        </w:rPr>
        <w:t xml:space="preserve">За даними Національного канцер-реєстру, у 2021 році в Україні виявили 3151 випадок раку шийки матки. Станом на 2021 рік у Волинській області діагноз «рак шийки матки» був встановлений 84 жінкам, кількість зареєстрованих смертей від цього захворювання – 53. </w:t>
      </w:r>
      <w:r w:rsidRPr="0097216A">
        <w:rPr>
          <w:rFonts w:ascii="Times New Roman" w:hAnsi="Times New Roman" w:cs="Times New Roman"/>
          <w:sz w:val="28"/>
          <w:szCs w:val="28"/>
        </w:rPr>
        <w:t>Крім того, 24,1% жінок, у яких було виявлено рак шийки матки у 2020 році, не прожили 1 року з моменту встановлення діагнозу.</w:t>
      </w:r>
    </w:p>
    <w:p w:rsidR="00BF1777" w:rsidRPr="0097216A" w:rsidRDefault="00BF1777" w:rsidP="0097216A">
      <w:pPr>
        <w:pStyle w:val="a4"/>
        <w:ind w:firstLine="567"/>
        <w:jc w:val="both"/>
        <w:rPr>
          <w:sz w:val="28"/>
          <w:szCs w:val="28"/>
        </w:rPr>
      </w:pPr>
      <w:r w:rsidRPr="0097216A">
        <w:rPr>
          <w:sz w:val="28"/>
          <w:szCs w:val="28"/>
        </w:rPr>
        <w:lastRenderedPageBreak/>
        <w:t>Рак шийки матки є захворюванням, яке можна попередити. Причиною раку шийки матки є вірус папіломи людини (ВПЛ) – інфекція, що передається статевим шляхом. Понад 70% випадків раку шийки матки спричиняються двома різновидами вірусу папіломи людини – 16 та 18 типами.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Підраховано, що оцінюваний довготерміновий ефект від вакцинацій проти ВПЛ за 15–20 років призведе до зменшення смертності від РШМ майже на 70% (при умові вакцинації мінімум 70–80% дівчаток). Крім того, додатковий економічний ефект від вакцинації для системи охорони здоров’я полягає в зменшенні кількості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біопсій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та інших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інвазивних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процедур для підтвердження аномальних результатів мазків.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Вакцина від вірусу папіломи людини зареєстрована більш ніж у 100 країнах світу, у 20 країнах (у т.ч. Україна) – включена до національних календарів щеплень. З 1 січня 2026 року в Україні розпочато оновлений Календар щеплень, згідно з яким впроваджується обов’язкова безоплатна вакцинація проти вірусу папіломи людини (ВПЛ) для дівчат віком 12–13. Вакцинація також рекомендована у віці 9–14 років. Для хлопчиків вакцинація проти вірусу папіломи людини (ВПЛ) рекомендована у віці 9–14 років (оптимально до початку статевого життя) для захисту від раку статевого члена,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ротоглотки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, анального раку та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генітальних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бородавок. Вакцина запобігає понад 90% випадків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онкозахворювань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, викликаних ВПЛ, і знижує передачу вірусу. Хлопчикам щеплення зазвичай проводиться на платній основі, звертаючись до педіатра, сімейного лікаря.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16A">
        <w:rPr>
          <w:rFonts w:ascii="Times New Roman" w:hAnsi="Times New Roman" w:cs="Times New Roman"/>
          <w:bCs/>
          <w:sz w:val="28"/>
          <w:szCs w:val="28"/>
        </w:rPr>
        <w:t xml:space="preserve">Цілі ООН щодо сталого розвитку (ЦСР) визнають важливу роль у глобальному розвитку розширення можливостей жінок, гендерної рівності та рівних прав на здоров'я та освіту.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Програми дасть змогу поліпшити демографічну ситуацію, зберегти і зміцнити здоров’я населення Луцької міської територіальної громади, підвищити якість та ефективність медико-санітарної допомоги, забезпечити соціальну справедливість і права громадян на охорону здоров’я, поширити стандарти здорового способу життя та забезпечити доступ до якісних медичних послуг, як передумови підвищення показників якості та тривалості життя.</w:t>
      </w:r>
    </w:p>
    <w:p w:rsidR="00BF1777" w:rsidRPr="0097216A" w:rsidRDefault="00BF1777" w:rsidP="0097216A">
      <w:pPr>
        <w:spacing w:after="61" w:line="276" w:lineRule="auto"/>
        <w:ind w:left="854" w:right="8803"/>
        <w:jc w:val="both"/>
        <w:rPr>
          <w:rFonts w:ascii="Times New Roman" w:hAnsi="Times New Roman" w:cs="Times New Roman"/>
          <w:sz w:val="28"/>
          <w:szCs w:val="28"/>
        </w:rPr>
      </w:pPr>
    </w:p>
    <w:p w:rsidR="00BF1777" w:rsidRPr="0097216A" w:rsidRDefault="00BF1777" w:rsidP="0097216A">
      <w:pPr>
        <w:spacing w:after="0"/>
        <w:ind w:right="11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:rsidR="00BF1777" w:rsidRPr="0097216A" w:rsidRDefault="00BF1777" w:rsidP="0097216A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216A">
        <w:rPr>
          <w:sz w:val="28"/>
          <w:szCs w:val="28"/>
        </w:rPr>
        <w:t xml:space="preserve">Метою </w:t>
      </w:r>
      <w:proofErr w:type="spellStart"/>
      <w:r w:rsidRPr="0097216A">
        <w:rPr>
          <w:sz w:val="28"/>
          <w:szCs w:val="28"/>
        </w:rPr>
        <w:t>Програми</w:t>
      </w:r>
      <w:proofErr w:type="spellEnd"/>
      <w:r w:rsidRPr="0097216A">
        <w:rPr>
          <w:sz w:val="28"/>
          <w:szCs w:val="28"/>
        </w:rPr>
        <w:t xml:space="preserve"> є </w:t>
      </w:r>
      <w:proofErr w:type="spellStart"/>
      <w:r w:rsidRPr="0097216A">
        <w:rPr>
          <w:sz w:val="28"/>
          <w:szCs w:val="28"/>
        </w:rPr>
        <w:t>зміцнення</w:t>
      </w:r>
      <w:proofErr w:type="spellEnd"/>
      <w:r w:rsidRPr="0097216A">
        <w:rPr>
          <w:sz w:val="28"/>
          <w:szCs w:val="28"/>
        </w:rPr>
        <w:t xml:space="preserve"> репродуктивного </w:t>
      </w:r>
      <w:proofErr w:type="spellStart"/>
      <w:r w:rsidRPr="0097216A">
        <w:rPr>
          <w:sz w:val="28"/>
          <w:szCs w:val="28"/>
        </w:rPr>
        <w:t>здоров’я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населення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громади</w:t>
      </w:r>
      <w:proofErr w:type="spellEnd"/>
      <w:r w:rsidRPr="0097216A">
        <w:rPr>
          <w:sz w:val="28"/>
          <w:szCs w:val="28"/>
        </w:rPr>
        <w:t xml:space="preserve"> як </w:t>
      </w:r>
      <w:proofErr w:type="spellStart"/>
      <w:r w:rsidRPr="0097216A">
        <w:rPr>
          <w:sz w:val="28"/>
          <w:szCs w:val="28"/>
        </w:rPr>
        <w:t>важливої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складової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загального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здоров’я</w:t>
      </w:r>
      <w:proofErr w:type="spellEnd"/>
      <w:r w:rsidRPr="0097216A">
        <w:rPr>
          <w:sz w:val="28"/>
          <w:szCs w:val="28"/>
        </w:rPr>
        <w:t xml:space="preserve">, </w:t>
      </w:r>
      <w:proofErr w:type="spellStart"/>
      <w:r w:rsidRPr="0097216A">
        <w:rPr>
          <w:sz w:val="28"/>
          <w:szCs w:val="28"/>
        </w:rPr>
        <w:t>впливу</w:t>
      </w:r>
      <w:proofErr w:type="spellEnd"/>
      <w:r w:rsidRPr="0097216A">
        <w:rPr>
          <w:sz w:val="28"/>
          <w:szCs w:val="28"/>
        </w:rPr>
        <w:t xml:space="preserve"> на </w:t>
      </w:r>
      <w:proofErr w:type="spellStart"/>
      <w:r w:rsidRPr="0097216A">
        <w:rPr>
          <w:sz w:val="28"/>
          <w:szCs w:val="28"/>
        </w:rPr>
        <w:t>демографічну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ситуацію</w:t>
      </w:r>
      <w:proofErr w:type="spellEnd"/>
      <w:r w:rsidRPr="0097216A">
        <w:rPr>
          <w:sz w:val="28"/>
          <w:szCs w:val="28"/>
        </w:rPr>
        <w:t xml:space="preserve">, </w:t>
      </w:r>
      <w:proofErr w:type="spellStart"/>
      <w:r w:rsidRPr="0097216A">
        <w:rPr>
          <w:sz w:val="28"/>
          <w:szCs w:val="28"/>
        </w:rPr>
        <w:t>запровадження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превентивних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заходів</w:t>
      </w:r>
      <w:proofErr w:type="spellEnd"/>
      <w:r w:rsidRPr="0097216A">
        <w:rPr>
          <w:sz w:val="28"/>
          <w:szCs w:val="28"/>
        </w:rPr>
        <w:t xml:space="preserve"> у </w:t>
      </w:r>
      <w:proofErr w:type="spellStart"/>
      <w:r w:rsidRPr="0097216A">
        <w:rPr>
          <w:sz w:val="28"/>
          <w:szCs w:val="28"/>
        </w:rPr>
        <w:t>боротьбі</w:t>
      </w:r>
      <w:proofErr w:type="spellEnd"/>
      <w:r w:rsidRPr="0097216A">
        <w:rPr>
          <w:sz w:val="28"/>
          <w:szCs w:val="28"/>
        </w:rPr>
        <w:t xml:space="preserve"> з </w:t>
      </w:r>
      <w:proofErr w:type="spellStart"/>
      <w:r w:rsidRPr="0097216A">
        <w:rPr>
          <w:sz w:val="28"/>
          <w:szCs w:val="28"/>
        </w:rPr>
        <w:t>онкопатологіями</w:t>
      </w:r>
      <w:proofErr w:type="spellEnd"/>
      <w:r w:rsidRPr="0097216A">
        <w:rPr>
          <w:sz w:val="28"/>
          <w:szCs w:val="28"/>
        </w:rPr>
        <w:t xml:space="preserve"> та </w:t>
      </w:r>
      <w:proofErr w:type="spellStart"/>
      <w:r w:rsidRPr="0097216A">
        <w:rPr>
          <w:sz w:val="28"/>
          <w:szCs w:val="28"/>
        </w:rPr>
        <w:t>зменшення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рівня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захворюваності</w:t>
      </w:r>
      <w:proofErr w:type="spellEnd"/>
      <w:r w:rsidRPr="0097216A">
        <w:rPr>
          <w:sz w:val="28"/>
          <w:szCs w:val="28"/>
        </w:rPr>
        <w:t xml:space="preserve"> на рак </w:t>
      </w:r>
      <w:proofErr w:type="spellStart"/>
      <w:r w:rsidRPr="0097216A">
        <w:rPr>
          <w:sz w:val="28"/>
          <w:szCs w:val="28"/>
        </w:rPr>
        <w:t>шийки</w:t>
      </w:r>
      <w:proofErr w:type="spellEnd"/>
      <w:r w:rsidRPr="0097216A">
        <w:rPr>
          <w:sz w:val="28"/>
          <w:szCs w:val="28"/>
        </w:rPr>
        <w:t xml:space="preserve"> матки.</w:t>
      </w:r>
      <w:r w:rsidRPr="0097216A">
        <w:rPr>
          <w:color w:val="000000"/>
          <w:sz w:val="28"/>
          <w:szCs w:val="28"/>
        </w:rPr>
        <w:t xml:space="preserve"> </w:t>
      </w:r>
    </w:p>
    <w:p w:rsidR="00443200" w:rsidRDefault="00443200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200" w:rsidRDefault="00443200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lastRenderedPageBreak/>
        <w:t>3. Засоби розв’язання проблеми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Основними засобами розв’язання визначеної проблеми є проведення вакцинації дитячого населення,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:rsidR="00BF1777" w:rsidRPr="0097216A" w:rsidRDefault="00BF1777" w:rsidP="0097216A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7216A">
        <w:rPr>
          <w:color w:val="000000"/>
          <w:sz w:val="28"/>
          <w:szCs w:val="28"/>
          <w:lang w:val="uk-UA"/>
        </w:rPr>
        <w:t>Цільові групи, які будуть охоплені вакцинацією проти вірусу папіломи людини: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дівчата </w:t>
      </w:r>
      <w:r w:rsidR="001B4AA1">
        <w:rPr>
          <w:rFonts w:ascii="Times New Roman" w:hAnsi="Times New Roman" w:cs="Times New Roman"/>
          <w:sz w:val="28"/>
          <w:szCs w:val="28"/>
        </w:rPr>
        <w:t xml:space="preserve">та хлопчики </w:t>
      </w:r>
      <w:r w:rsidRPr="0097216A">
        <w:rPr>
          <w:rFonts w:ascii="Times New Roman" w:hAnsi="Times New Roman" w:cs="Times New Roman"/>
          <w:sz w:val="28"/>
          <w:szCs w:val="28"/>
        </w:rPr>
        <w:t>віком з 9 років до 15 років 11 місяців 29 днів (окрім тих, хто вакцинуєть</w:t>
      </w:r>
      <w:r w:rsidR="00F3245E">
        <w:rPr>
          <w:rFonts w:ascii="Times New Roman" w:hAnsi="Times New Roman" w:cs="Times New Roman"/>
          <w:sz w:val="28"/>
          <w:szCs w:val="28"/>
        </w:rPr>
        <w:t>ся згідно з Календарем щеплень).</w:t>
      </w:r>
      <w:bookmarkStart w:id="0" w:name="_GoBack"/>
      <w:bookmarkEnd w:id="0"/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Орієнтовний обсяг фінансування Програми з бюджету громади визначається щороку, виходячи з конкретних завдань та наявності коштів, з урахуванням розподілу коштів з бюджетів різних рівнів та інших джерел, не заборонених законодавством.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Запровадити одноразову вакцинацію 9-валентною вакциною проти ВПЛ замість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дводозової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>, починаючи з 2026 року.</w:t>
      </w:r>
    </w:p>
    <w:p w:rsidR="00BF1777" w:rsidRPr="0097216A" w:rsidRDefault="00BF1777" w:rsidP="0097216A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Ресурсне забезпечення Програми наведене в додатку 1 до Програми. </w:t>
      </w:r>
    </w:p>
    <w:p w:rsidR="00BF1777" w:rsidRPr="0097216A" w:rsidRDefault="00BF1777" w:rsidP="0097216A">
      <w:pPr>
        <w:spacing w:after="40" w:line="240" w:lineRule="auto"/>
        <w:ind w:right="-1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777" w:rsidRPr="0097216A" w:rsidRDefault="00BF1777" w:rsidP="0097216A">
      <w:pPr>
        <w:spacing w:after="40" w:line="240" w:lineRule="auto"/>
        <w:ind w:right="-1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4. Перелік завдань, заходів та результативні показники Програми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Основними завданням Програми є:закупівля вакцини проти вірусу папіломи людини та проведення вакцинації дитячого населення віком 9– до 15 років 11 місяців 29 днів (окрім тих, хто вакцинується згідно з Календарем щеплень), а також впровадження інформаційних кампаній щодо важливості профілактики та раннього виявлення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онкозахворювань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(з акцентом на важливість вакцинації проти вірусу папіломи людини), зокрема виготовлення інформаційних матеріалів, проведення тематичних зустрічей з населенням,  підвищення професійності лікарів первинного рівня надання медичної допомоги тощо.</w:t>
      </w:r>
    </w:p>
    <w:p w:rsidR="00BF1777" w:rsidRPr="0097216A" w:rsidRDefault="00BF1777" w:rsidP="0097216A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Програми дасть можливість забезпечити: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покращення комплексної профілактики онкологічних захворювань;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збереження репродуктивного та статевого здоров’я населення громади;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підвищення демографічної ситуації;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зниження рівня захворюваності на рак шийки матки серед жіночого населення в громаді (при умові вакцинації мінімум 70–80% дівчаток, довготерміновий ефект від вакцинацій проти ВПЛ за 15–20 років призведе до зменшення смертності від РШМ майже на 70%);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 xml:space="preserve">зниження рівня первинної інвалідності, зумовленої </w:t>
      </w:r>
      <w:proofErr w:type="spellStart"/>
      <w:r w:rsidRPr="0097216A">
        <w:rPr>
          <w:rFonts w:ascii="Times New Roman" w:hAnsi="Times New Roman" w:cs="Times New Roman"/>
          <w:sz w:val="28"/>
          <w:szCs w:val="28"/>
          <w:lang w:val="uk-UA"/>
        </w:rPr>
        <w:t>онкопатологією</w:t>
      </w:r>
      <w:proofErr w:type="spellEnd"/>
      <w:r w:rsidRPr="0097216A">
        <w:rPr>
          <w:rFonts w:ascii="Times New Roman" w:hAnsi="Times New Roman" w:cs="Times New Roman"/>
          <w:sz w:val="28"/>
          <w:szCs w:val="28"/>
          <w:lang w:val="uk-UA"/>
        </w:rPr>
        <w:t xml:space="preserve"> серед населення працездатного віку;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зниження рівня загальної смертності від раку шийки матки;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підвищення рівня імунізації населення;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підвищення середньої тривалості та якості життя населення громади.</w:t>
      </w:r>
    </w:p>
    <w:p w:rsidR="00BF1777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Перелік завдань, заходів та результативні показники наведено у додатку 2 до Програми.</w:t>
      </w:r>
    </w:p>
    <w:p w:rsidR="0097216A" w:rsidRDefault="0097216A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777" w:rsidRPr="0097216A" w:rsidRDefault="00BF1777" w:rsidP="00754916">
      <w:pPr>
        <w:spacing w:after="0" w:line="290" w:lineRule="auto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5.Координація та контроль за ходом виконання Програми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цієї Програми забезпечується учасниками Програми, координація діяльності щодо виконання її заходів покладена на управління охорони здоров’я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Луцький міський територіальній громаді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Організаційне та методичне супроводження здійснює управління охорони здоров’я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Основними функціями управління охорони здоров’я Луцької міської ради в частині виконання заходів Програми є: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координація виконання заходів Програми;  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організація моніторингу реалізації заходів Програми;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аналіз виконання програмних заходів;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підготовка пропозицій та їх обґрунтування стосовно внесення змін і доповнень до Програми, у разі необхідності.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:rsidR="00BF1777" w:rsidRDefault="00BF1777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00" w:rsidRDefault="00443200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00" w:rsidRPr="0097216A" w:rsidRDefault="00443200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777" w:rsidRPr="0097216A" w:rsidRDefault="00BF1777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</w:t>
      </w:r>
      <w:r w:rsidR="009721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216A">
        <w:rPr>
          <w:rFonts w:ascii="Times New Roman" w:hAnsi="Times New Roman" w:cs="Times New Roman"/>
          <w:sz w:val="28"/>
          <w:szCs w:val="28"/>
        </w:rPr>
        <w:t xml:space="preserve">                  Катерина ШКЛЬОДА</w:t>
      </w:r>
    </w:p>
    <w:p w:rsidR="00BF1777" w:rsidRDefault="00BF1777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3200" w:rsidRPr="00CA78E7" w:rsidRDefault="00443200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F1777" w:rsidRPr="0097216A" w:rsidRDefault="00BF1777" w:rsidP="0097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16A">
        <w:rPr>
          <w:rFonts w:ascii="Times New Roman" w:hAnsi="Times New Roman" w:cs="Times New Roman"/>
          <w:sz w:val="24"/>
          <w:szCs w:val="24"/>
        </w:rPr>
        <w:t>Колковська</w:t>
      </w:r>
      <w:proofErr w:type="spellEnd"/>
      <w:r w:rsidRPr="0097216A">
        <w:rPr>
          <w:rFonts w:ascii="Times New Roman" w:hAnsi="Times New Roman" w:cs="Times New Roman"/>
          <w:sz w:val="24"/>
          <w:szCs w:val="24"/>
        </w:rPr>
        <w:t xml:space="preserve"> 098 9765018</w:t>
      </w:r>
    </w:p>
    <w:p w:rsidR="00AD4794" w:rsidRPr="00A0576F" w:rsidRDefault="00BF1777" w:rsidP="00724C0F">
      <w:proofErr w:type="spellStart"/>
      <w:r w:rsidRPr="0097216A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97216A">
        <w:rPr>
          <w:rFonts w:ascii="Times New Roman" w:hAnsi="Times New Roman" w:cs="Times New Roman"/>
          <w:sz w:val="24"/>
          <w:szCs w:val="24"/>
        </w:rPr>
        <w:t xml:space="preserve"> </w:t>
      </w:r>
      <w:r w:rsidR="0097216A">
        <w:rPr>
          <w:rFonts w:ascii="Times New Roman" w:hAnsi="Times New Roman" w:cs="Times New Roman"/>
          <w:sz w:val="24"/>
          <w:szCs w:val="24"/>
        </w:rPr>
        <w:t>724</w:t>
      </w:r>
      <w:r w:rsidR="00443200">
        <w:rPr>
          <w:rFonts w:ascii="Times New Roman" w:hAnsi="Times New Roman" w:cs="Times New Roman"/>
          <w:sz w:val="24"/>
          <w:szCs w:val="24"/>
        </w:rPr>
        <w:t xml:space="preserve"> </w:t>
      </w:r>
      <w:r w:rsidR="0097216A">
        <w:rPr>
          <w:rFonts w:ascii="Times New Roman" w:hAnsi="Times New Roman" w:cs="Times New Roman"/>
          <w:sz w:val="24"/>
          <w:szCs w:val="24"/>
        </w:rPr>
        <w:t>653</w:t>
      </w:r>
    </w:p>
    <w:sectPr w:rsidR="00AD4794" w:rsidRPr="00A0576F" w:rsidSect="0097216A">
      <w:headerReference w:type="default" r:id="rId8"/>
      <w:pgSz w:w="11906" w:h="16838"/>
      <w:pgMar w:top="567" w:right="567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B7" w:rsidRDefault="00092AB7" w:rsidP="0035512A">
      <w:pPr>
        <w:spacing w:after="0" w:line="240" w:lineRule="auto"/>
      </w:pPr>
      <w:r>
        <w:separator/>
      </w:r>
    </w:p>
  </w:endnote>
  <w:endnote w:type="continuationSeparator" w:id="0">
    <w:p w:rsidR="00092AB7" w:rsidRDefault="00092AB7" w:rsidP="0035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B7" w:rsidRDefault="00092AB7" w:rsidP="0035512A">
      <w:pPr>
        <w:spacing w:after="0" w:line="240" w:lineRule="auto"/>
      </w:pPr>
      <w:r>
        <w:separator/>
      </w:r>
    </w:p>
  </w:footnote>
  <w:footnote w:type="continuationSeparator" w:id="0">
    <w:p w:rsidR="00092AB7" w:rsidRDefault="00092AB7" w:rsidP="0035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12A" w:rsidRPr="0035512A" w:rsidRDefault="0035512A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35512A" w:rsidRDefault="003551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E3740"/>
    <w:multiLevelType w:val="multilevel"/>
    <w:tmpl w:val="8B4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92AB7"/>
    <w:rsid w:val="000C4908"/>
    <w:rsid w:val="0011206B"/>
    <w:rsid w:val="0017518B"/>
    <w:rsid w:val="00182248"/>
    <w:rsid w:val="001A62A0"/>
    <w:rsid w:val="001B4AA1"/>
    <w:rsid w:val="001B7167"/>
    <w:rsid w:val="00223941"/>
    <w:rsid w:val="00224142"/>
    <w:rsid w:val="00276E8D"/>
    <w:rsid w:val="00290A6E"/>
    <w:rsid w:val="00325E3C"/>
    <w:rsid w:val="00330FBB"/>
    <w:rsid w:val="00351E29"/>
    <w:rsid w:val="003540F7"/>
    <w:rsid w:val="0035512A"/>
    <w:rsid w:val="003767F8"/>
    <w:rsid w:val="00377BD0"/>
    <w:rsid w:val="003B72DA"/>
    <w:rsid w:val="003F14BC"/>
    <w:rsid w:val="00443200"/>
    <w:rsid w:val="0044659A"/>
    <w:rsid w:val="004C1CBC"/>
    <w:rsid w:val="00503B5D"/>
    <w:rsid w:val="0052570F"/>
    <w:rsid w:val="00547119"/>
    <w:rsid w:val="00581637"/>
    <w:rsid w:val="00663CAF"/>
    <w:rsid w:val="00666DF6"/>
    <w:rsid w:val="00682FCD"/>
    <w:rsid w:val="00685EF7"/>
    <w:rsid w:val="006C1EF1"/>
    <w:rsid w:val="006C63FF"/>
    <w:rsid w:val="006F0629"/>
    <w:rsid w:val="00702B69"/>
    <w:rsid w:val="00724C0F"/>
    <w:rsid w:val="00754916"/>
    <w:rsid w:val="00770972"/>
    <w:rsid w:val="007C28A3"/>
    <w:rsid w:val="007D2A17"/>
    <w:rsid w:val="007F687C"/>
    <w:rsid w:val="00847CC1"/>
    <w:rsid w:val="00880C97"/>
    <w:rsid w:val="008A1718"/>
    <w:rsid w:val="009145A1"/>
    <w:rsid w:val="0097216A"/>
    <w:rsid w:val="009A1343"/>
    <w:rsid w:val="009A1CBE"/>
    <w:rsid w:val="009E16E0"/>
    <w:rsid w:val="009F5DC0"/>
    <w:rsid w:val="00A0576F"/>
    <w:rsid w:val="00A26139"/>
    <w:rsid w:val="00A571FC"/>
    <w:rsid w:val="00AD4794"/>
    <w:rsid w:val="00B02248"/>
    <w:rsid w:val="00B12DAA"/>
    <w:rsid w:val="00B13F5D"/>
    <w:rsid w:val="00B30533"/>
    <w:rsid w:val="00B91CF3"/>
    <w:rsid w:val="00BC02BF"/>
    <w:rsid w:val="00BF1777"/>
    <w:rsid w:val="00C069AE"/>
    <w:rsid w:val="00CC2778"/>
    <w:rsid w:val="00CD4B60"/>
    <w:rsid w:val="00CE33F7"/>
    <w:rsid w:val="00D3231C"/>
    <w:rsid w:val="00D32E43"/>
    <w:rsid w:val="00DA7F4F"/>
    <w:rsid w:val="00DD3AF6"/>
    <w:rsid w:val="00E12F0A"/>
    <w:rsid w:val="00E3160E"/>
    <w:rsid w:val="00F3245E"/>
    <w:rsid w:val="00F32645"/>
    <w:rsid w:val="00F61334"/>
    <w:rsid w:val="00FB486C"/>
    <w:rsid w:val="00FC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BEA42-FD7B-4DF8-8659-F7C88221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5512A"/>
  </w:style>
  <w:style w:type="paragraph" w:styleId="a8">
    <w:name w:val="footer"/>
    <w:basedOn w:val="a"/>
    <w:link w:val="a9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5512A"/>
  </w:style>
  <w:style w:type="paragraph" w:customStyle="1" w:styleId="xfmc2">
    <w:name w:val="xfmc2"/>
    <w:basedOn w:val="a"/>
    <w:rsid w:val="003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92B1-5A1F-4832-A605-8F05C7F2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5347</Words>
  <Characters>3048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Шеремета Олександр</cp:lastModifiedBy>
  <cp:revision>3</cp:revision>
  <cp:lastPrinted>2023-04-11T07:44:00Z</cp:lastPrinted>
  <dcterms:created xsi:type="dcterms:W3CDTF">2026-05-26T06:41:00Z</dcterms:created>
  <dcterms:modified xsi:type="dcterms:W3CDTF">2026-05-26T07:01:00Z</dcterms:modified>
</cp:coreProperties>
</file>