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0.75pt" o:ole="" fillcolor="window">
            <v:imagedata r:id="rId5" o:title=""/>
          </v:shape>
          <o:OLEObject Type="Embed" ProgID="PBrush" ShapeID="_x0000_i1025" DrawAspect="Content" ObjectID="_184146888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3DD9B33" w14:textId="77777777" w:rsidR="00DB6150" w:rsidRDefault="001073FC" w:rsidP="001073F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Колковської Ірини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тарифів</w:t>
      </w:r>
    </w:p>
    <w:p w14:paraId="2969C3F4" w14:textId="5797CE31" w:rsidR="001073FC" w:rsidRDefault="001073FC" w:rsidP="001073F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централізоване водопостачання</w:t>
      </w:r>
    </w:p>
    <w:p w14:paraId="6C055201" w14:textId="73F61082" w:rsidR="001073FC" w:rsidRDefault="001073FC" w:rsidP="001073F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 водовідведення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4FF3D04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1073FC">
        <w:rPr>
          <w:bCs/>
          <w:sz w:val="28"/>
          <w:szCs w:val="28"/>
        </w:rPr>
        <w:t>Колковської Ірини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r w:rsidR="00026246">
        <w:rPr>
          <w:bCs/>
          <w:sz w:val="28"/>
          <w:szCs w:val="28"/>
        </w:rPr>
        <w:t>Шкльоди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1073FC">
        <w:rPr>
          <w:bCs/>
          <w:sz w:val="28"/>
          <w:szCs w:val="28"/>
        </w:rPr>
        <w:t xml:space="preserve">тарифів на централізоване водопостачання та водовідведення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073FC"/>
    <w:rsid w:val="001C1114"/>
    <w:rsid w:val="00242162"/>
    <w:rsid w:val="00250F62"/>
    <w:rsid w:val="002D638B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A09"/>
    <w:rsid w:val="004E41DB"/>
    <w:rsid w:val="00572779"/>
    <w:rsid w:val="0058289E"/>
    <w:rsid w:val="005D2FB5"/>
    <w:rsid w:val="005E1AC8"/>
    <w:rsid w:val="005F6063"/>
    <w:rsid w:val="006029E0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B6150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2026-02-26T09:39:00Z</cp:lastPrinted>
  <dcterms:created xsi:type="dcterms:W3CDTF">2026-05-28T06:44:00Z</dcterms:created>
  <dcterms:modified xsi:type="dcterms:W3CDTF">2026-05-28T07:22:00Z</dcterms:modified>
  <dc:language>uk-UA</dc:language>
</cp:coreProperties>
</file>