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4333" w14:textId="77777777" w:rsidR="000E68E9" w:rsidRDefault="00D8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Пояснювальна записка</w:t>
      </w:r>
    </w:p>
    <w:p w14:paraId="51CEDA9C" w14:textId="77777777" w:rsidR="000E68E9" w:rsidRDefault="00D8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рішення міської ради</w:t>
      </w:r>
    </w:p>
    <w:p w14:paraId="07A57FC5" w14:textId="77777777" w:rsidR="000E68E9" w:rsidRDefault="00D81003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«Про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</w:rPr>
        <w:t xml:space="preserve">Комплексної програми </w:t>
      </w:r>
      <w:r>
        <w:rPr>
          <w:rStyle w:val="60"/>
          <w:color w:val="000000"/>
          <w:sz w:val="28"/>
          <w:szCs w:val="28"/>
        </w:rPr>
        <w:t>розвитку</w:t>
      </w:r>
    </w:p>
    <w:p w14:paraId="73236E06" w14:textId="77777777" w:rsidR="000E68E9" w:rsidRDefault="00D81003">
      <w:pPr>
        <w:spacing w:after="0" w:line="240" w:lineRule="auto"/>
        <w:jc w:val="center"/>
      </w:pPr>
      <w:r>
        <w:rPr>
          <w:rStyle w:val="60"/>
          <w:color w:val="000000"/>
          <w:sz w:val="28"/>
          <w:szCs w:val="28"/>
        </w:rPr>
        <w:t xml:space="preserve">міського пасажирського електротранспорту </w:t>
      </w:r>
      <w:r>
        <w:rPr>
          <w:rStyle w:val="60"/>
          <w:rFonts w:eastAsia="Times New Roman"/>
          <w:color w:val="000000"/>
          <w:kern w:val="2"/>
          <w:sz w:val="28"/>
          <w:szCs w:val="28"/>
          <w:lang w:eastAsia="ru-RU"/>
        </w:rPr>
        <w:t>на 2025</w:t>
      </w:r>
      <w:bookmarkStart w:id="0" w:name="_Hlk231289253"/>
      <w:r>
        <w:rPr>
          <w:rStyle w:val="60"/>
          <w:rFonts w:eastAsia="Times New Roman"/>
          <w:color w:val="000000"/>
          <w:kern w:val="2"/>
          <w:sz w:val="28"/>
          <w:szCs w:val="28"/>
          <w:lang w:eastAsia="ru-RU"/>
        </w:rPr>
        <w:t>–</w:t>
      </w:r>
      <w:bookmarkEnd w:id="0"/>
      <w:r>
        <w:rPr>
          <w:rStyle w:val="60"/>
          <w:rFonts w:eastAsia="Times New Roman"/>
          <w:color w:val="000000"/>
          <w:kern w:val="2"/>
          <w:sz w:val="28"/>
          <w:szCs w:val="28"/>
          <w:lang w:eastAsia="ru-RU"/>
        </w:rPr>
        <w:t>2028 роки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14:paraId="3140C4A2" w14:textId="77777777" w:rsidR="000E68E9" w:rsidRDefault="000E68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C4366C" w14:textId="77777777" w:rsidR="000E68E9" w:rsidRDefault="00D810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Потреба і мета прийняття рішення.</w:t>
      </w:r>
    </w:p>
    <w:p w14:paraId="55339DF6" w14:textId="77777777" w:rsidR="00F42D7E" w:rsidRDefault="00D81003">
      <w:pPr>
        <w:pStyle w:val="ab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із зростанням ринкових цін у 2026 році, що зумовлює зміну вартості придбання автопідйомника для ремонту та обслуговування контактної мережі, а також з огляду на потребу у забезпеченні підприємства кваліфікованими кадрами, виникає необхідність внесення змін до «Комплексної Програми розвитку міського пасажирського електротранспорту на 2025–2027 роки» (далі — Програма). Для забезпечення технічної спроможності підприємства необхідно скоригувати обсяги фінансування за статтею «Придбання </w:t>
      </w:r>
      <w:proofErr w:type="spellStart"/>
      <w:r>
        <w:rPr>
          <w:sz w:val="28"/>
          <w:szCs w:val="28"/>
        </w:rPr>
        <w:t>спецавтомобіля</w:t>
      </w:r>
      <w:proofErr w:type="spellEnd"/>
      <w:r>
        <w:rPr>
          <w:sz w:val="28"/>
          <w:szCs w:val="28"/>
        </w:rPr>
        <w:t xml:space="preserve"> для обслуговування контактної мережі» з 7 000,0 тис. грн до 9 000,0 тис. грн та «Оплата замовником фактично виконаних обсягів робіт за вирахуванням доходу від пасажирських перевезень та інших доходів» з 110 000,0 тис. грн до 108 000,0 тис. грн. </w:t>
      </w:r>
      <w:r w:rsidR="00F42D7E">
        <w:rPr>
          <w:sz w:val="28"/>
          <w:szCs w:val="28"/>
        </w:rPr>
        <w:t xml:space="preserve">Загальна планова сума із бюджету громади не зміниться. </w:t>
      </w:r>
    </w:p>
    <w:p w14:paraId="2E689039" w14:textId="7389EC26" w:rsidR="000E68E9" w:rsidRPr="00D81003" w:rsidRDefault="00D81003">
      <w:pPr>
        <w:pStyle w:val="ab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</w:t>
      </w:r>
      <w:proofErr w:type="spellStart"/>
      <w:r w:rsidR="00F42D7E">
        <w:rPr>
          <w:sz w:val="28"/>
          <w:szCs w:val="28"/>
        </w:rPr>
        <w:t>проєктом</w:t>
      </w:r>
      <w:proofErr w:type="spellEnd"/>
      <w:r w:rsidR="00F42D7E">
        <w:rPr>
          <w:sz w:val="28"/>
          <w:szCs w:val="28"/>
        </w:rPr>
        <w:t xml:space="preserve"> рішення пропонується </w:t>
      </w:r>
      <w:r>
        <w:rPr>
          <w:sz w:val="28"/>
          <w:szCs w:val="28"/>
        </w:rPr>
        <w:t>доповнити Програму новим завданням щодо впровадження заходів із залучення студентів закладів вищої освіти для проходження практики з метою стимулювання притоку молодих фахівців та підвищення привабливості професій сфери міського електротранспорту</w:t>
      </w:r>
      <w:r w:rsidRPr="00D81003">
        <w:rPr>
          <w:sz w:val="28"/>
          <w:szCs w:val="28"/>
        </w:rPr>
        <w:t>.</w:t>
      </w:r>
    </w:p>
    <w:p w14:paraId="7C719D04" w14:textId="77777777" w:rsidR="000E68E9" w:rsidRPr="00D81003" w:rsidRDefault="000E68E9">
      <w:pPr>
        <w:pStyle w:val="ab"/>
        <w:spacing w:beforeAutospacing="0" w:after="0" w:afterAutospacing="0"/>
        <w:jc w:val="both"/>
      </w:pPr>
    </w:p>
    <w:p w14:paraId="2DA19924" w14:textId="77777777" w:rsidR="000E68E9" w:rsidRPr="00D81003" w:rsidRDefault="00D810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003">
        <w:rPr>
          <w:rFonts w:ascii="Times New Roman" w:hAnsi="Times New Roman" w:cs="Times New Roman"/>
          <w:b/>
          <w:sz w:val="28"/>
          <w:szCs w:val="28"/>
        </w:rPr>
        <w:t>Прогнозовані суспільні, економічні, фінансові та юридичні наслідки прийняття рішення.</w:t>
      </w:r>
    </w:p>
    <w:p w14:paraId="2B7CC921" w14:textId="77777777" w:rsidR="000E68E9" w:rsidRDefault="00D81003">
      <w:pPr>
        <w:pStyle w:val="HTML0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Забезпечення завершеності заходів, передбачених Комплексною програмою </w:t>
      </w:r>
      <w:r>
        <w:rPr>
          <w:rStyle w:val="60"/>
          <w:color w:val="000000"/>
          <w:sz w:val="28"/>
          <w:szCs w:val="28"/>
        </w:rPr>
        <w:t>розвитку міського пасажирського електротранспорту</w:t>
      </w:r>
      <w:r>
        <w:rPr>
          <w:rFonts w:ascii="Times New Roman" w:hAnsi="Times New Roman"/>
          <w:color w:val="000000"/>
          <w:sz w:val="28"/>
          <w:szCs w:val="28"/>
        </w:rPr>
        <w:t>, формування фінансових ресурсів на їх виконання у межах середньострокового бюджетного періоду, підвищення ефективності використання бюджетних коштів.</w:t>
      </w:r>
    </w:p>
    <w:p w14:paraId="6D3CC2AA" w14:textId="77777777" w:rsidR="000E68E9" w:rsidRDefault="000E68E9">
      <w:pPr>
        <w:pStyle w:val="aa"/>
        <w:rPr>
          <w:color w:val="000000"/>
          <w:szCs w:val="28"/>
        </w:rPr>
      </w:pPr>
    </w:p>
    <w:p w14:paraId="4F04DF21" w14:textId="77777777" w:rsidR="000E68E9" w:rsidRDefault="000E68E9">
      <w:pPr>
        <w:pStyle w:val="aa"/>
        <w:rPr>
          <w:color w:val="000000"/>
          <w:szCs w:val="28"/>
        </w:rPr>
      </w:pPr>
    </w:p>
    <w:p w14:paraId="08F0DA12" w14:textId="77777777" w:rsidR="000E68E9" w:rsidRDefault="000E68E9">
      <w:pPr>
        <w:pStyle w:val="aa"/>
        <w:rPr>
          <w:color w:val="000000"/>
          <w:szCs w:val="28"/>
        </w:rPr>
      </w:pPr>
    </w:p>
    <w:p w14:paraId="1AEA994B" w14:textId="77777777" w:rsidR="000E68E9" w:rsidRDefault="00D81003">
      <w:pPr>
        <w:tabs>
          <w:tab w:val="left" w:pos="2925"/>
          <w:tab w:val="left" w:pos="7650"/>
        </w:tabs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иректор департаменту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Борис СМАЛЬ</w:t>
      </w:r>
    </w:p>
    <w:sectPr w:rsidR="000E68E9">
      <w:pgSz w:w="11906" w:h="16838"/>
      <w:pgMar w:top="1134" w:right="566" w:bottom="1134" w:left="1701" w:header="0" w:footer="0" w:gutter="0"/>
      <w:pgNumType w:start="1"/>
      <w:cols w:space="720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E9"/>
    <w:rsid w:val="000E68E9"/>
    <w:rsid w:val="00766814"/>
    <w:rsid w:val="00D81003"/>
    <w:rsid w:val="00F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5350"/>
  <w15:docId w15:val="{A744D6F8-D457-4C6F-9125-7A874F52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текст (6)"/>
    <w:qFormat/>
    <w:rsid w:val="005A69EF"/>
    <w:rPr>
      <w:rFonts w:ascii="Times New Roman" w:hAnsi="Times New Roman" w:cs="Times New Roman"/>
      <w:sz w:val="36"/>
      <w:szCs w:val="36"/>
      <w:u w:val="none"/>
    </w:rPr>
  </w:style>
  <w:style w:type="character" w:customStyle="1" w:styleId="10">
    <w:name w:val="Гіперпосилання1"/>
    <w:basedOn w:val="a0"/>
    <w:uiPriority w:val="99"/>
    <w:unhideWhenUsed/>
    <w:qFormat/>
    <w:rsid w:val="005A69EF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5A69EF"/>
    <w:rPr>
      <w:color w:val="605E5C"/>
      <w:shd w:val="clear" w:color="auto" w:fill="E1DFDD"/>
    </w:rPr>
  </w:style>
  <w:style w:type="character" w:customStyle="1" w:styleId="rvts0">
    <w:name w:val="rvts0"/>
    <w:basedOn w:val="a0"/>
    <w:qFormat/>
    <w:rsid w:val="00A51846"/>
  </w:style>
  <w:style w:type="character" w:customStyle="1" w:styleId="rvts9">
    <w:name w:val="rvts9"/>
    <w:basedOn w:val="a0"/>
    <w:qFormat/>
    <w:rsid w:val="00A51846"/>
  </w:style>
  <w:style w:type="character" w:customStyle="1" w:styleId="HTML">
    <w:name w:val="Стандартний HTML Знак"/>
    <w:basedOn w:val="a0"/>
    <w:uiPriority w:val="99"/>
    <w:semiHidden/>
    <w:qFormat/>
    <w:rsid w:val="00317AF8"/>
    <w:rPr>
      <w:rFonts w:ascii="Consolas" w:hAnsi="Consolas"/>
      <w:sz w:val="20"/>
      <w:szCs w:val="20"/>
    </w:rPr>
  </w:style>
  <w:style w:type="character" w:customStyle="1" w:styleId="HTML1">
    <w:name w:val="Стандартний HTML Знак1"/>
    <w:link w:val="HTML0"/>
    <w:semiHidden/>
    <w:qFormat/>
    <w:rsid w:val="00317AF8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pple-style-span">
    <w:name w:val="apple-style-span"/>
    <w:basedOn w:val="a0"/>
    <w:qFormat/>
    <w:rsid w:val="00973162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 Spacing"/>
    <w:qFormat/>
    <w:rsid w:val="0086502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rvps2">
    <w:name w:val="rvps2"/>
    <w:basedOn w:val="a"/>
    <w:qFormat/>
    <w:rsid w:val="00A5184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semiHidden/>
    <w:qFormat/>
    <w:rsid w:val="00317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0493MWZ0eVoXVPVJfO7+Dc0R+w==">CgMxLjA4AHIhMXI4UnYxelQwai1LN0FCeW9OS1I5Tjl4RHRtRnQxUEhT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Матвей</dc:creator>
  <dc:description/>
  <cp:lastModifiedBy>Півнюк Христина Михайлівна</cp:lastModifiedBy>
  <cp:revision>29</cp:revision>
  <cp:lastPrinted>2024-10-28T08:34:00Z</cp:lastPrinted>
  <dcterms:created xsi:type="dcterms:W3CDTF">2024-11-01T08:15:00Z</dcterms:created>
  <dcterms:modified xsi:type="dcterms:W3CDTF">2026-06-02T11:30:00Z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ea9edd50-865f-4866-bbe3-efc444ca0230</vt:lpwstr>
  </property>
</Properties>
</file>