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606" w:rsidRPr="00B92EBE" w:rsidRDefault="001033EC">
      <w:pPr>
        <w:ind w:left="5216"/>
      </w:pPr>
      <w:r w:rsidRPr="00B92EBE">
        <w:t>Додаток</w:t>
      </w:r>
    </w:p>
    <w:p w:rsidR="00C93606" w:rsidRPr="00B92EBE" w:rsidRDefault="001033EC">
      <w:pPr>
        <w:ind w:left="5216"/>
      </w:pPr>
      <w:r w:rsidRPr="00B92EBE">
        <w:t xml:space="preserve">до рішення </w:t>
      </w:r>
      <w:r w:rsidR="00E66501" w:rsidRPr="00B92EBE">
        <w:t>міської ради</w:t>
      </w:r>
    </w:p>
    <w:p w:rsidR="00C93606" w:rsidRPr="00B92EBE" w:rsidRDefault="001033EC">
      <w:pPr>
        <w:ind w:left="5216"/>
      </w:pPr>
      <w:r w:rsidRPr="00B92EBE">
        <w:t>________________ № _________</w:t>
      </w:r>
    </w:p>
    <w:p w:rsidR="00C93606" w:rsidRPr="00B92EBE" w:rsidRDefault="00C93606">
      <w:pPr>
        <w:ind w:left="5220" w:right="-141"/>
        <w:rPr>
          <w:szCs w:val="28"/>
        </w:rPr>
      </w:pPr>
    </w:p>
    <w:p w:rsidR="00DC06FA" w:rsidRPr="00B92EBE" w:rsidRDefault="00DC06FA" w:rsidP="00DC06FA">
      <w:pPr>
        <w:pStyle w:val="ad"/>
        <w:spacing w:after="0" w:line="240" w:lineRule="auto"/>
        <w:ind w:right="-37"/>
        <w:jc w:val="center"/>
        <w:rPr>
          <w:rFonts w:cs="Times New Roman"/>
          <w:szCs w:val="28"/>
        </w:rPr>
      </w:pPr>
      <w:r w:rsidRPr="00B92EBE">
        <w:rPr>
          <w:rFonts w:cs="Times New Roman"/>
          <w:szCs w:val="28"/>
        </w:rPr>
        <w:t>ПРОГРАМА</w:t>
      </w:r>
    </w:p>
    <w:p w:rsidR="00B92EBE" w:rsidRPr="00B92EBE" w:rsidRDefault="00B92EBE" w:rsidP="00B92EBE">
      <w:pPr>
        <w:pStyle w:val="ad"/>
        <w:spacing w:after="0" w:line="240" w:lineRule="auto"/>
        <w:ind w:right="-37"/>
        <w:jc w:val="center"/>
        <w:rPr>
          <w:rFonts w:cs="Times New Roman"/>
          <w:szCs w:val="28"/>
        </w:rPr>
      </w:pPr>
      <w:r w:rsidRPr="00B92EBE">
        <w:rPr>
          <w:rFonts w:cs="Times New Roman"/>
          <w:szCs w:val="28"/>
        </w:rPr>
        <w:t>підтримки функціонування Центру обслуговування платників</w:t>
      </w:r>
    </w:p>
    <w:p w:rsidR="00B92EBE" w:rsidRPr="00B92EBE" w:rsidRDefault="00B92EBE" w:rsidP="00B92EBE">
      <w:pPr>
        <w:pStyle w:val="ad"/>
        <w:spacing w:after="0" w:line="240" w:lineRule="auto"/>
        <w:ind w:right="-37"/>
        <w:jc w:val="center"/>
        <w:rPr>
          <w:rFonts w:cs="Times New Roman"/>
          <w:szCs w:val="28"/>
        </w:rPr>
      </w:pPr>
      <w:r w:rsidRPr="00B92EBE">
        <w:rPr>
          <w:rFonts w:cs="Times New Roman"/>
          <w:szCs w:val="28"/>
        </w:rPr>
        <w:t>Луцької державної податкової інспекції Головного управління державної</w:t>
      </w:r>
    </w:p>
    <w:p w:rsidR="003867D3" w:rsidRPr="00B92EBE" w:rsidRDefault="00B92EBE" w:rsidP="00B92EBE">
      <w:pPr>
        <w:pStyle w:val="ad"/>
        <w:spacing w:after="0" w:line="240" w:lineRule="auto"/>
        <w:ind w:right="-37"/>
        <w:jc w:val="center"/>
        <w:rPr>
          <w:rFonts w:cs="Times New Roman"/>
          <w:szCs w:val="28"/>
        </w:rPr>
      </w:pPr>
      <w:r w:rsidRPr="00B92EBE">
        <w:rPr>
          <w:rFonts w:cs="Times New Roman"/>
          <w:szCs w:val="28"/>
        </w:rPr>
        <w:t>податкової служби у Волинській області на 2026–2028 роки</w:t>
      </w:r>
    </w:p>
    <w:p w:rsidR="006B106E" w:rsidRPr="00B92EBE" w:rsidRDefault="006B106E" w:rsidP="00DC06FA">
      <w:pPr>
        <w:pStyle w:val="ad"/>
        <w:spacing w:after="0" w:line="240" w:lineRule="auto"/>
        <w:ind w:right="-37"/>
        <w:jc w:val="center"/>
        <w:rPr>
          <w:rFonts w:cs="Times New Roman"/>
          <w:szCs w:val="28"/>
        </w:rPr>
      </w:pPr>
    </w:p>
    <w:p w:rsidR="00DC06FA" w:rsidRPr="00B92EBE" w:rsidRDefault="00DC06FA" w:rsidP="00DC06FA">
      <w:pPr>
        <w:pStyle w:val="ad"/>
        <w:spacing w:after="0" w:line="240" w:lineRule="auto"/>
        <w:ind w:right="-37"/>
        <w:jc w:val="center"/>
        <w:rPr>
          <w:rFonts w:cs="Times New Roman"/>
          <w:szCs w:val="28"/>
        </w:rPr>
      </w:pPr>
      <w:r w:rsidRPr="00B92EBE">
        <w:rPr>
          <w:rFonts w:cs="Times New Roman"/>
          <w:szCs w:val="28"/>
        </w:rPr>
        <w:t>ПАСПОРТ ПРОГРАМИ</w:t>
      </w:r>
    </w:p>
    <w:p w:rsidR="00B92EBE" w:rsidRPr="00B92EBE" w:rsidRDefault="00B92EBE" w:rsidP="00DC06FA">
      <w:pPr>
        <w:pStyle w:val="ad"/>
        <w:spacing w:after="0" w:line="240" w:lineRule="auto"/>
        <w:ind w:right="-37"/>
        <w:jc w:val="center"/>
        <w:rPr>
          <w:rFonts w:cs="Times New Roman"/>
          <w:szCs w:val="28"/>
        </w:rPr>
      </w:pPr>
    </w:p>
    <w:tbl>
      <w:tblPr>
        <w:tblW w:w="10064" w:type="dxa"/>
        <w:tblInd w:w="-562" w:type="dxa"/>
        <w:tblLayout w:type="fixed"/>
        <w:tblCellMar>
          <w:left w:w="5" w:type="dxa"/>
          <w:right w:w="5" w:type="dxa"/>
        </w:tblCellMar>
        <w:tblLook w:val="0000" w:firstRow="0" w:lastRow="0" w:firstColumn="0" w:lastColumn="0" w:noHBand="0" w:noVBand="0"/>
      </w:tblPr>
      <w:tblGrid>
        <w:gridCol w:w="567"/>
        <w:gridCol w:w="3969"/>
        <w:gridCol w:w="5528"/>
      </w:tblGrid>
      <w:tr w:rsidR="00DC06FA" w:rsidRPr="00B92EBE" w:rsidTr="006B106E">
        <w:trPr>
          <w:trHeight w:val="645"/>
        </w:trPr>
        <w:tc>
          <w:tcPr>
            <w:tcW w:w="567" w:type="dxa"/>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107"/>
              <w:rPr>
                <w:rFonts w:ascii="Times New Roman" w:hAnsi="Times New Roman" w:cs="Times New Roman"/>
                <w:szCs w:val="28"/>
              </w:rPr>
            </w:pPr>
            <w:r w:rsidRPr="00B92EBE">
              <w:rPr>
                <w:rFonts w:ascii="Times New Roman" w:hAnsi="Times New Roman" w:cs="Times New Roman"/>
                <w:szCs w:val="28"/>
              </w:rPr>
              <w:t>1.</w:t>
            </w:r>
          </w:p>
        </w:tc>
        <w:tc>
          <w:tcPr>
            <w:tcW w:w="3969" w:type="dxa"/>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107" w:right="676"/>
              <w:rPr>
                <w:rFonts w:ascii="Times New Roman" w:hAnsi="Times New Roman" w:cs="Times New Roman"/>
                <w:szCs w:val="28"/>
              </w:rPr>
            </w:pPr>
            <w:r w:rsidRPr="00B92EBE">
              <w:rPr>
                <w:rFonts w:ascii="Times New Roman" w:hAnsi="Times New Roman" w:cs="Times New Roman"/>
                <w:szCs w:val="28"/>
              </w:rPr>
              <w:t>Ініціатор розроблення Програми</w:t>
            </w:r>
          </w:p>
        </w:tc>
        <w:tc>
          <w:tcPr>
            <w:tcW w:w="5528" w:type="dxa"/>
            <w:tcBorders>
              <w:top w:val="single" w:sz="4" w:space="0" w:color="000000"/>
              <w:left w:val="single" w:sz="4" w:space="0" w:color="000000"/>
              <w:bottom w:val="single" w:sz="4" w:space="0" w:color="000000"/>
              <w:right w:val="single" w:sz="4" w:space="0" w:color="000000"/>
            </w:tcBorders>
          </w:tcPr>
          <w:p w:rsidR="00DC06FA" w:rsidRPr="00B92EBE" w:rsidRDefault="003633E7" w:rsidP="00DC06FA">
            <w:pPr>
              <w:pStyle w:val="TableParagraph"/>
              <w:ind w:left="141"/>
              <w:rPr>
                <w:rFonts w:ascii="Times New Roman" w:hAnsi="Times New Roman" w:cs="Times New Roman"/>
                <w:szCs w:val="28"/>
              </w:rPr>
            </w:pPr>
            <w:r w:rsidRPr="00B92EBE">
              <w:rPr>
                <w:rFonts w:ascii="Times New Roman" w:hAnsi="Times New Roman" w:cs="Times New Roman"/>
                <w:szCs w:val="28"/>
              </w:rPr>
              <w:t>Департамент фінансів, бюджету та аудиту Луцької міської ради</w:t>
            </w:r>
          </w:p>
          <w:p w:rsidR="00B92EBE" w:rsidRPr="00B92EBE" w:rsidRDefault="00B92EBE" w:rsidP="00DC06FA">
            <w:pPr>
              <w:pStyle w:val="TableParagraph"/>
              <w:ind w:left="141"/>
              <w:rPr>
                <w:rFonts w:ascii="Times New Roman" w:hAnsi="Times New Roman" w:cs="Times New Roman"/>
                <w:szCs w:val="28"/>
              </w:rPr>
            </w:pPr>
          </w:p>
        </w:tc>
      </w:tr>
      <w:tr w:rsidR="00DC06FA" w:rsidRPr="00B92EBE" w:rsidTr="006B106E">
        <w:trPr>
          <w:trHeight w:val="642"/>
        </w:trPr>
        <w:tc>
          <w:tcPr>
            <w:tcW w:w="567" w:type="dxa"/>
            <w:tcBorders>
              <w:top w:val="single" w:sz="4" w:space="0" w:color="000000"/>
              <w:left w:val="single" w:sz="4" w:space="0" w:color="000000"/>
              <w:bottom w:val="single" w:sz="4" w:space="0" w:color="000000"/>
              <w:right w:val="single" w:sz="4" w:space="0" w:color="000000"/>
            </w:tcBorders>
          </w:tcPr>
          <w:p w:rsidR="00DC06FA" w:rsidRPr="00B92EBE" w:rsidRDefault="003D3A8D" w:rsidP="00DC06FA">
            <w:pPr>
              <w:pStyle w:val="TableParagraph"/>
              <w:ind w:left="107"/>
              <w:rPr>
                <w:rFonts w:ascii="Times New Roman" w:hAnsi="Times New Roman" w:cs="Times New Roman"/>
                <w:szCs w:val="28"/>
              </w:rPr>
            </w:pPr>
            <w:r w:rsidRPr="00B92EBE">
              <w:rPr>
                <w:rFonts w:ascii="Times New Roman" w:hAnsi="Times New Roman" w:cs="Times New Roman"/>
                <w:szCs w:val="28"/>
              </w:rPr>
              <w:t>2</w:t>
            </w:r>
            <w:r w:rsidR="00DC06FA" w:rsidRPr="00B92EBE">
              <w:rPr>
                <w:rFonts w:ascii="Times New Roman" w:hAnsi="Times New Roman" w:cs="Times New Roman"/>
                <w:szCs w:val="28"/>
              </w:rPr>
              <w:t>.</w:t>
            </w:r>
          </w:p>
        </w:tc>
        <w:tc>
          <w:tcPr>
            <w:tcW w:w="3969" w:type="dxa"/>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107"/>
              <w:rPr>
                <w:rFonts w:ascii="Times New Roman" w:hAnsi="Times New Roman" w:cs="Times New Roman"/>
                <w:szCs w:val="28"/>
              </w:rPr>
            </w:pPr>
            <w:r w:rsidRPr="00B92EBE">
              <w:rPr>
                <w:rFonts w:ascii="Times New Roman" w:hAnsi="Times New Roman" w:cs="Times New Roman"/>
                <w:szCs w:val="28"/>
              </w:rPr>
              <w:t>Розробник Програми</w:t>
            </w:r>
          </w:p>
        </w:tc>
        <w:tc>
          <w:tcPr>
            <w:tcW w:w="5528" w:type="dxa"/>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tabs>
                <w:tab w:val="left" w:pos="1993"/>
                <w:tab w:val="left" w:pos="3377"/>
                <w:tab w:val="left" w:pos="4752"/>
              </w:tabs>
              <w:ind w:left="141" w:right="96" w:firstLine="2"/>
              <w:rPr>
                <w:rFonts w:ascii="Times New Roman" w:hAnsi="Times New Roman" w:cs="Times New Roman"/>
                <w:szCs w:val="28"/>
              </w:rPr>
            </w:pPr>
            <w:r w:rsidRPr="00B92EBE">
              <w:rPr>
                <w:rFonts w:ascii="Times New Roman" w:hAnsi="Times New Roman" w:cs="Times New Roman"/>
                <w:szCs w:val="28"/>
              </w:rPr>
              <w:t xml:space="preserve">Департамент фінансів, бюджету </w:t>
            </w:r>
            <w:r w:rsidRPr="00B92EBE">
              <w:rPr>
                <w:rFonts w:ascii="Times New Roman" w:hAnsi="Times New Roman" w:cs="Times New Roman"/>
                <w:spacing w:val="-3"/>
                <w:szCs w:val="28"/>
              </w:rPr>
              <w:t xml:space="preserve">та </w:t>
            </w:r>
            <w:r w:rsidRPr="00B92EBE">
              <w:rPr>
                <w:rFonts w:ascii="Times New Roman" w:hAnsi="Times New Roman" w:cs="Times New Roman"/>
                <w:szCs w:val="28"/>
              </w:rPr>
              <w:t>аудиту Луцької міської ради</w:t>
            </w:r>
          </w:p>
          <w:p w:rsidR="00B92EBE" w:rsidRPr="00B92EBE" w:rsidRDefault="00B92EBE" w:rsidP="00DC06FA">
            <w:pPr>
              <w:pStyle w:val="TableParagraph"/>
              <w:tabs>
                <w:tab w:val="left" w:pos="1993"/>
                <w:tab w:val="left" w:pos="3377"/>
                <w:tab w:val="left" w:pos="4752"/>
              </w:tabs>
              <w:ind w:left="141" w:right="96" w:firstLine="2"/>
              <w:rPr>
                <w:rFonts w:ascii="Times New Roman" w:hAnsi="Times New Roman" w:cs="Times New Roman"/>
                <w:szCs w:val="28"/>
              </w:rPr>
            </w:pPr>
          </w:p>
        </w:tc>
      </w:tr>
      <w:tr w:rsidR="00DC06FA" w:rsidRPr="00B92EBE" w:rsidTr="006B106E">
        <w:trPr>
          <w:trHeight w:val="981"/>
        </w:trPr>
        <w:tc>
          <w:tcPr>
            <w:tcW w:w="567" w:type="dxa"/>
            <w:tcBorders>
              <w:top w:val="single" w:sz="4" w:space="0" w:color="000000"/>
              <w:left w:val="single" w:sz="4" w:space="0" w:color="000000"/>
              <w:bottom w:val="single" w:sz="4" w:space="0" w:color="000000"/>
              <w:right w:val="single" w:sz="4" w:space="0" w:color="000000"/>
            </w:tcBorders>
          </w:tcPr>
          <w:p w:rsidR="00DC06FA" w:rsidRPr="00B92EBE" w:rsidRDefault="00F220C7" w:rsidP="00DC06FA">
            <w:pPr>
              <w:pStyle w:val="TableParagraph"/>
              <w:ind w:left="107"/>
              <w:rPr>
                <w:rFonts w:ascii="Times New Roman" w:hAnsi="Times New Roman" w:cs="Times New Roman"/>
                <w:szCs w:val="28"/>
              </w:rPr>
            </w:pPr>
            <w:r w:rsidRPr="00B92EBE">
              <w:rPr>
                <w:rFonts w:ascii="Times New Roman" w:hAnsi="Times New Roman" w:cs="Times New Roman"/>
                <w:szCs w:val="28"/>
              </w:rPr>
              <w:t>3</w:t>
            </w:r>
            <w:r w:rsidR="00DC06FA" w:rsidRPr="00B92EBE">
              <w:rPr>
                <w:rFonts w:ascii="Times New Roman" w:hAnsi="Times New Roman" w:cs="Times New Roman"/>
                <w:szCs w:val="28"/>
              </w:rPr>
              <w:t>.</w:t>
            </w:r>
          </w:p>
        </w:tc>
        <w:tc>
          <w:tcPr>
            <w:tcW w:w="3969" w:type="dxa"/>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107" w:right="714"/>
              <w:rPr>
                <w:rFonts w:ascii="Times New Roman" w:hAnsi="Times New Roman" w:cs="Times New Roman"/>
                <w:szCs w:val="28"/>
              </w:rPr>
            </w:pPr>
            <w:r w:rsidRPr="00B92EBE">
              <w:rPr>
                <w:rFonts w:ascii="Times New Roman" w:hAnsi="Times New Roman" w:cs="Times New Roman"/>
                <w:szCs w:val="28"/>
              </w:rPr>
              <w:t>Відповідальний виконавець Програми</w:t>
            </w:r>
          </w:p>
        </w:tc>
        <w:tc>
          <w:tcPr>
            <w:tcW w:w="5528" w:type="dxa"/>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141" w:right="100"/>
              <w:jc w:val="both"/>
              <w:rPr>
                <w:rFonts w:ascii="Times New Roman" w:hAnsi="Times New Roman" w:cs="Times New Roman"/>
                <w:szCs w:val="28"/>
              </w:rPr>
            </w:pPr>
            <w:r w:rsidRPr="00B92EBE">
              <w:rPr>
                <w:rFonts w:ascii="Times New Roman" w:hAnsi="Times New Roman" w:cs="Times New Roman"/>
                <w:szCs w:val="28"/>
              </w:rPr>
              <w:t>Луцька державна податкова інспекція Головного управління державної податкової служби у Волинській області, виконавчий комітет Луцької міської ради</w:t>
            </w:r>
          </w:p>
          <w:p w:rsidR="00B92EBE" w:rsidRPr="00B92EBE" w:rsidRDefault="00B92EBE" w:rsidP="00DC06FA">
            <w:pPr>
              <w:pStyle w:val="TableParagraph"/>
              <w:ind w:left="141" w:right="100"/>
              <w:jc w:val="both"/>
              <w:rPr>
                <w:rFonts w:ascii="Times New Roman" w:hAnsi="Times New Roman" w:cs="Times New Roman"/>
                <w:szCs w:val="28"/>
              </w:rPr>
            </w:pPr>
          </w:p>
        </w:tc>
      </w:tr>
      <w:tr w:rsidR="00DC06FA" w:rsidRPr="00B92EBE" w:rsidTr="003633E7">
        <w:trPr>
          <w:trHeight w:val="1172"/>
        </w:trPr>
        <w:tc>
          <w:tcPr>
            <w:tcW w:w="567" w:type="dxa"/>
            <w:tcBorders>
              <w:top w:val="single" w:sz="4" w:space="0" w:color="000000"/>
              <w:left w:val="single" w:sz="4" w:space="0" w:color="000000"/>
              <w:bottom w:val="single" w:sz="6" w:space="0" w:color="000000"/>
              <w:right w:val="single" w:sz="4" w:space="0" w:color="000000"/>
            </w:tcBorders>
          </w:tcPr>
          <w:p w:rsidR="00DC06FA" w:rsidRPr="00B92EBE" w:rsidRDefault="00F220C7" w:rsidP="00DC06FA">
            <w:pPr>
              <w:pStyle w:val="TableParagraph"/>
              <w:ind w:left="107"/>
              <w:rPr>
                <w:rFonts w:ascii="Times New Roman" w:hAnsi="Times New Roman" w:cs="Times New Roman"/>
                <w:szCs w:val="28"/>
              </w:rPr>
            </w:pPr>
            <w:r w:rsidRPr="00B92EBE">
              <w:rPr>
                <w:rFonts w:ascii="Times New Roman" w:hAnsi="Times New Roman" w:cs="Times New Roman"/>
                <w:szCs w:val="28"/>
              </w:rPr>
              <w:t>4</w:t>
            </w:r>
            <w:r w:rsidR="00DC06FA" w:rsidRPr="00B92EBE">
              <w:rPr>
                <w:rFonts w:ascii="Times New Roman" w:hAnsi="Times New Roman" w:cs="Times New Roman"/>
                <w:szCs w:val="28"/>
              </w:rPr>
              <w:t>.</w:t>
            </w:r>
          </w:p>
        </w:tc>
        <w:tc>
          <w:tcPr>
            <w:tcW w:w="3969" w:type="dxa"/>
            <w:tcBorders>
              <w:top w:val="single" w:sz="4" w:space="0" w:color="000000"/>
              <w:left w:val="single" w:sz="4" w:space="0" w:color="000000"/>
              <w:bottom w:val="single" w:sz="6" w:space="0" w:color="000000"/>
              <w:right w:val="single" w:sz="4" w:space="0" w:color="000000"/>
            </w:tcBorders>
          </w:tcPr>
          <w:p w:rsidR="00DC06FA" w:rsidRPr="00B92EBE" w:rsidRDefault="00DC06FA" w:rsidP="00DC06FA">
            <w:pPr>
              <w:pStyle w:val="TableParagraph"/>
              <w:ind w:left="107"/>
              <w:rPr>
                <w:rFonts w:ascii="Times New Roman" w:hAnsi="Times New Roman" w:cs="Times New Roman"/>
                <w:szCs w:val="28"/>
              </w:rPr>
            </w:pPr>
            <w:r w:rsidRPr="00B92EBE">
              <w:rPr>
                <w:rFonts w:ascii="Times New Roman" w:hAnsi="Times New Roman" w:cs="Times New Roman"/>
                <w:szCs w:val="28"/>
              </w:rPr>
              <w:t>Учасники Програми</w:t>
            </w:r>
          </w:p>
        </w:tc>
        <w:tc>
          <w:tcPr>
            <w:tcW w:w="5528" w:type="dxa"/>
            <w:tcBorders>
              <w:top w:val="single" w:sz="4" w:space="0" w:color="000000"/>
              <w:left w:val="single" w:sz="4" w:space="0" w:color="000000"/>
              <w:bottom w:val="single" w:sz="6" w:space="0" w:color="000000"/>
              <w:right w:val="single" w:sz="4" w:space="0" w:color="000000"/>
            </w:tcBorders>
          </w:tcPr>
          <w:p w:rsidR="00DC06FA" w:rsidRPr="00B92EBE" w:rsidRDefault="003D3A8D" w:rsidP="00DC06FA">
            <w:pPr>
              <w:pStyle w:val="TableParagraph"/>
              <w:ind w:left="141" w:right="96"/>
              <w:jc w:val="both"/>
              <w:rPr>
                <w:rFonts w:ascii="Times New Roman" w:hAnsi="Times New Roman" w:cs="Times New Roman"/>
                <w:szCs w:val="28"/>
              </w:rPr>
            </w:pPr>
            <w:r w:rsidRPr="00B92EBE">
              <w:rPr>
                <w:rFonts w:ascii="Times New Roman" w:hAnsi="Times New Roman" w:cs="Times New Roman"/>
                <w:szCs w:val="28"/>
              </w:rPr>
              <w:t>Д</w:t>
            </w:r>
            <w:r w:rsidR="00DC06FA" w:rsidRPr="00B92EBE">
              <w:rPr>
                <w:rFonts w:ascii="Times New Roman" w:hAnsi="Times New Roman" w:cs="Times New Roman"/>
                <w:szCs w:val="28"/>
              </w:rPr>
              <w:t>епартамент фінансів, бюджету та аудиту Луцької міської ради, виконавчий комітет Луцької міської ради</w:t>
            </w:r>
          </w:p>
        </w:tc>
      </w:tr>
      <w:tr w:rsidR="00DC06FA" w:rsidRPr="00B92EBE" w:rsidTr="006B106E">
        <w:trPr>
          <w:trHeight w:val="309"/>
        </w:trPr>
        <w:tc>
          <w:tcPr>
            <w:tcW w:w="567" w:type="dxa"/>
            <w:tcBorders>
              <w:top w:val="single" w:sz="6" w:space="0" w:color="000000"/>
              <w:left w:val="single" w:sz="4" w:space="0" w:color="000000"/>
              <w:bottom w:val="single" w:sz="4" w:space="0" w:color="000000"/>
              <w:right w:val="single" w:sz="4" w:space="0" w:color="000000"/>
            </w:tcBorders>
          </w:tcPr>
          <w:p w:rsidR="00DC06FA" w:rsidRPr="00B92EBE" w:rsidRDefault="00F220C7" w:rsidP="00DC06FA">
            <w:pPr>
              <w:pStyle w:val="TableParagraph"/>
              <w:ind w:left="107"/>
              <w:rPr>
                <w:rFonts w:ascii="Times New Roman" w:hAnsi="Times New Roman" w:cs="Times New Roman"/>
                <w:szCs w:val="28"/>
              </w:rPr>
            </w:pPr>
            <w:r w:rsidRPr="00B92EBE">
              <w:rPr>
                <w:rFonts w:ascii="Times New Roman" w:hAnsi="Times New Roman" w:cs="Times New Roman"/>
                <w:szCs w:val="28"/>
              </w:rPr>
              <w:t>5</w:t>
            </w:r>
            <w:r w:rsidR="00DC06FA" w:rsidRPr="00B92EBE">
              <w:rPr>
                <w:rFonts w:ascii="Times New Roman" w:hAnsi="Times New Roman" w:cs="Times New Roman"/>
                <w:szCs w:val="28"/>
              </w:rPr>
              <w:t>.</w:t>
            </w:r>
          </w:p>
        </w:tc>
        <w:tc>
          <w:tcPr>
            <w:tcW w:w="3969" w:type="dxa"/>
            <w:tcBorders>
              <w:top w:val="single" w:sz="6" w:space="0" w:color="000000"/>
              <w:left w:val="single" w:sz="4" w:space="0" w:color="000000"/>
              <w:bottom w:val="single" w:sz="4" w:space="0" w:color="000000"/>
              <w:right w:val="single" w:sz="4" w:space="0" w:color="000000"/>
            </w:tcBorders>
          </w:tcPr>
          <w:p w:rsidR="00DC06FA" w:rsidRPr="00B92EBE" w:rsidRDefault="00DC06FA" w:rsidP="00DC06FA">
            <w:pPr>
              <w:pStyle w:val="TableParagraph"/>
              <w:tabs>
                <w:tab w:val="left" w:pos="-3849"/>
              </w:tabs>
              <w:ind w:left="107" w:right="96"/>
              <w:rPr>
                <w:rFonts w:ascii="Times New Roman" w:hAnsi="Times New Roman" w:cs="Times New Roman"/>
                <w:szCs w:val="28"/>
              </w:rPr>
            </w:pPr>
            <w:r w:rsidRPr="00B92EBE">
              <w:rPr>
                <w:rFonts w:ascii="Times New Roman" w:hAnsi="Times New Roman" w:cs="Times New Roman"/>
                <w:szCs w:val="28"/>
              </w:rPr>
              <w:t xml:space="preserve">Термін </w:t>
            </w:r>
            <w:r w:rsidRPr="00B92EBE">
              <w:rPr>
                <w:rFonts w:ascii="Times New Roman" w:hAnsi="Times New Roman" w:cs="Times New Roman"/>
                <w:spacing w:val="-1"/>
                <w:szCs w:val="28"/>
              </w:rPr>
              <w:t xml:space="preserve">реалізації </w:t>
            </w:r>
            <w:r w:rsidRPr="00B92EBE">
              <w:rPr>
                <w:rFonts w:ascii="Times New Roman" w:hAnsi="Times New Roman" w:cs="Times New Roman"/>
                <w:szCs w:val="28"/>
              </w:rPr>
              <w:t>Програми</w:t>
            </w:r>
          </w:p>
        </w:tc>
        <w:tc>
          <w:tcPr>
            <w:tcW w:w="5528" w:type="dxa"/>
            <w:tcBorders>
              <w:top w:val="single" w:sz="6"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108"/>
              <w:rPr>
                <w:rFonts w:ascii="Times New Roman" w:hAnsi="Times New Roman" w:cs="Times New Roman"/>
                <w:szCs w:val="28"/>
              </w:rPr>
            </w:pPr>
            <w:r w:rsidRPr="00B92EBE">
              <w:rPr>
                <w:rFonts w:ascii="Times New Roman" w:hAnsi="Times New Roman" w:cs="Times New Roman"/>
                <w:szCs w:val="28"/>
              </w:rPr>
              <w:t>2026–2028 роки</w:t>
            </w:r>
          </w:p>
          <w:p w:rsidR="00B92EBE" w:rsidRPr="00B92EBE" w:rsidRDefault="00B92EBE" w:rsidP="00DC06FA">
            <w:pPr>
              <w:pStyle w:val="TableParagraph"/>
              <w:ind w:left="108"/>
              <w:rPr>
                <w:rFonts w:ascii="Times New Roman" w:hAnsi="Times New Roman" w:cs="Times New Roman"/>
                <w:szCs w:val="28"/>
              </w:rPr>
            </w:pPr>
          </w:p>
        </w:tc>
      </w:tr>
      <w:tr w:rsidR="00DC06FA" w:rsidRPr="00B92EBE" w:rsidTr="006B106E">
        <w:trPr>
          <w:trHeight w:val="917"/>
        </w:trPr>
        <w:tc>
          <w:tcPr>
            <w:tcW w:w="567" w:type="dxa"/>
            <w:tcBorders>
              <w:top w:val="single" w:sz="4" w:space="0" w:color="000000"/>
              <w:left w:val="single" w:sz="4" w:space="0" w:color="000000"/>
              <w:bottom w:val="single" w:sz="4" w:space="0" w:color="000000"/>
              <w:right w:val="single" w:sz="4" w:space="0" w:color="000000"/>
            </w:tcBorders>
          </w:tcPr>
          <w:p w:rsidR="00DC06FA" w:rsidRPr="00B92EBE" w:rsidRDefault="00F220C7" w:rsidP="00DC06FA">
            <w:pPr>
              <w:pStyle w:val="TableParagraph"/>
              <w:ind w:left="107"/>
              <w:rPr>
                <w:rFonts w:ascii="Times New Roman" w:hAnsi="Times New Roman" w:cs="Times New Roman"/>
                <w:szCs w:val="28"/>
              </w:rPr>
            </w:pPr>
            <w:r w:rsidRPr="00B92EBE">
              <w:rPr>
                <w:rFonts w:ascii="Times New Roman" w:hAnsi="Times New Roman" w:cs="Times New Roman"/>
                <w:szCs w:val="28"/>
              </w:rPr>
              <w:t>6</w:t>
            </w:r>
            <w:r w:rsidR="00DC06FA" w:rsidRPr="00B92EBE">
              <w:rPr>
                <w:rFonts w:ascii="Times New Roman" w:hAnsi="Times New Roman" w:cs="Times New Roman"/>
                <w:szCs w:val="28"/>
              </w:rPr>
              <w:t>.</w:t>
            </w:r>
          </w:p>
        </w:tc>
        <w:tc>
          <w:tcPr>
            <w:tcW w:w="3969" w:type="dxa"/>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107" w:right="142"/>
              <w:jc w:val="both"/>
              <w:rPr>
                <w:rFonts w:ascii="Times New Roman" w:hAnsi="Times New Roman" w:cs="Times New Roman"/>
                <w:szCs w:val="28"/>
              </w:rPr>
            </w:pPr>
            <w:r w:rsidRPr="00B92EBE">
              <w:rPr>
                <w:rFonts w:ascii="Times New Roman" w:hAnsi="Times New Roman" w:cs="Times New Roman"/>
                <w:szCs w:val="28"/>
              </w:rPr>
              <w:t xml:space="preserve">Загальний обсяг фінансових </w:t>
            </w:r>
            <w:r w:rsidRPr="00B92EBE">
              <w:rPr>
                <w:rFonts w:ascii="Times New Roman" w:hAnsi="Times New Roman" w:cs="Times New Roman"/>
                <w:spacing w:val="-1"/>
                <w:szCs w:val="28"/>
              </w:rPr>
              <w:t xml:space="preserve">ресурсів, </w:t>
            </w:r>
            <w:r w:rsidRPr="00B92EBE">
              <w:rPr>
                <w:rFonts w:ascii="Times New Roman" w:hAnsi="Times New Roman" w:cs="Times New Roman"/>
                <w:szCs w:val="28"/>
              </w:rPr>
              <w:t>необхідних для реалізації Програми, усього</w:t>
            </w:r>
          </w:p>
        </w:tc>
        <w:tc>
          <w:tcPr>
            <w:tcW w:w="5528" w:type="dxa"/>
            <w:tcBorders>
              <w:top w:val="single" w:sz="4" w:space="0" w:color="000000"/>
              <w:left w:val="single" w:sz="4" w:space="0" w:color="000000"/>
              <w:bottom w:val="single" w:sz="4" w:space="0" w:color="000000"/>
              <w:right w:val="single" w:sz="4" w:space="0" w:color="000000"/>
            </w:tcBorders>
          </w:tcPr>
          <w:p w:rsidR="00B92EBE" w:rsidRPr="00B92EBE" w:rsidRDefault="00B92EBE" w:rsidP="00DC06FA">
            <w:pPr>
              <w:pStyle w:val="TableParagraph"/>
              <w:ind w:left="108"/>
              <w:rPr>
                <w:rFonts w:ascii="Times New Roman" w:hAnsi="Times New Roman" w:cs="Times New Roman"/>
                <w:szCs w:val="28"/>
              </w:rPr>
            </w:pPr>
          </w:p>
          <w:p w:rsidR="00B92EBE" w:rsidRPr="00B92EBE" w:rsidRDefault="00B92EBE" w:rsidP="00DC06FA">
            <w:pPr>
              <w:pStyle w:val="TableParagraph"/>
              <w:ind w:left="108"/>
              <w:rPr>
                <w:rFonts w:ascii="Times New Roman" w:hAnsi="Times New Roman" w:cs="Times New Roman"/>
                <w:szCs w:val="28"/>
              </w:rPr>
            </w:pPr>
          </w:p>
          <w:p w:rsidR="00DC06FA" w:rsidRPr="00B92EBE" w:rsidRDefault="00DC06FA" w:rsidP="00DC06FA">
            <w:pPr>
              <w:pStyle w:val="TableParagraph"/>
              <w:ind w:left="108"/>
              <w:rPr>
                <w:rFonts w:ascii="Times New Roman" w:hAnsi="Times New Roman" w:cs="Times New Roman"/>
                <w:szCs w:val="28"/>
              </w:rPr>
            </w:pPr>
            <w:r w:rsidRPr="00B92EBE">
              <w:rPr>
                <w:rFonts w:ascii="Times New Roman" w:hAnsi="Times New Roman" w:cs="Times New Roman"/>
                <w:szCs w:val="28"/>
              </w:rPr>
              <w:t xml:space="preserve">14 000,0 тис. </w:t>
            </w:r>
            <w:proofErr w:type="spellStart"/>
            <w:r w:rsidRPr="00B92EBE">
              <w:rPr>
                <w:rFonts w:ascii="Times New Roman" w:hAnsi="Times New Roman" w:cs="Times New Roman"/>
                <w:szCs w:val="28"/>
              </w:rPr>
              <w:t>грн</w:t>
            </w:r>
            <w:proofErr w:type="spellEnd"/>
          </w:p>
        </w:tc>
      </w:tr>
      <w:tr w:rsidR="00DC06FA" w:rsidRPr="00B92EBE" w:rsidTr="006B106E">
        <w:trPr>
          <w:trHeight w:val="321"/>
        </w:trPr>
        <w:tc>
          <w:tcPr>
            <w:tcW w:w="10064" w:type="dxa"/>
            <w:gridSpan w:val="3"/>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664"/>
              <w:rPr>
                <w:rFonts w:ascii="Times New Roman" w:hAnsi="Times New Roman" w:cs="Times New Roman"/>
                <w:szCs w:val="28"/>
              </w:rPr>
            </w:pPr>
            <w:r w:rsidRPr="00B92EBE">
              <w:rPr>
                <w:rFonts w:ascii="Times New Roman" w:hAnsi="Times New Roman" w:cs="Times New Roman"/>
                <w:szCs w:val="28"/>
              </w:rPr>
              <w:t>у тому числі:</w:t>
            </w:r>
          </w:p>
        </w:tc>
      </w:tr>
      <w:tr w:rsidR="00DC06FA" w:rsidRPr="00B92EBE" w:rsidTr="006B106E">
        <w:trPr>
          <w:trHeight w:val="321"/>
        </w:trPr>
        <w:tc>
          <w:tcPr>
            <w:tcW w:w="567" w:type="dxa"/>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107"/>
              <w:rPr>
                <w:rFonts w:ascii="Times New Roman" w:hAnsi="Times New Roman" w:cs="Times New Roman"/>
                <w:szCs w:val="28"/>
              </w:rPr>
            </w:pPr>
          </w:p>
        </w:tc>
        <w:tc>
          <w:tcPr>
            <w:tcW w:w="3969" w:type="dxa"/>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107"/>
              <w:rPr>
                <w:rFonts w:ascii="Times New Roman" w:hAnsi="Times New Roman" w:cs="Times New Roman"/>
                <w:szCs w:val="28"/>
              </w:rPr>
            </w:pPr>
            <w:r w:rsidRPr="00B92EBE">
              <w:rPr>
                <w:rFonts w:ascii="Times New Roman" w:hAnsi="Times New Roman" w:cs="Times New Roman"/>
                <w:szCs w:val="28"/>
              </w:rPr>
              <w:t>кошти бюджету громади</w:t>
            </w:r>
          </w:p>
        </w:tc>
        <w:tc>
          <w:tcPr>
            <w:tcW w:w="5528" w:type="dxa"/>
            <w:tcBorders>
              <w:top w:val="single" w:sz="4" w:space="0" w:color="000000"/>
              <w:left w:val="single" w:sz="4" w:space="0" w:color="000000"/>
              <w:bottom w:val="single" w:sz="4" w:space="0" w:color="000000"/>
              <w:right w:val="single" w:sz="4" w:space="0" w:color="000000"/>
            </w:tcBorders>
          </w:tcPr>
          <w:p w:rsidR="00DC06FA" w:rsidRPr="00B92EBE" w:rsidRDefault="00DC06FA" w:rsidP="00DC06FA">
            <w:pPr>
              <w:pStyle w:val="TableParagraph"/>
              <w:ind w:left="108"/>
              <w:rPr>
                <w:rFonts w:ascii="Times New Roman" w:hAnsi="Times New Roman" w:cs="Times New Roman"/>
                <w:szCs w:val="28"/>
              </w:rPr>
            </w:pPr>
            <w:r w:rsidRPr="00B92EBE">
              <w:rPr>
                <w:rFonts w:ascii="Times New Roman" w:hAnsi="Times New Roman" w:cs="Times New Roman"/>
                <w:szCs w:val="28"/>
              </w:rPr>
              <w:t xml:space="preserve">14 000,0 тис. </w:t>
            </w:r>
            <w:proofErr w:type="spellStart"/>
            <w:r w:rsidRPr="00B92EBE">
              <w:rPr>
                <w:rFonts w:ascii="Times New Roman" w:hAnsi="Times New Roman" w:cs="Times New Roman"/>
                <w:szCs w:val="28"/>
              </w:rPr>
              <w:t>грн</w:t>
            </w:r>
            <w:proofErr w:type="spellEnd"/>
          </w:p>
        </w:tc>
      </w:tr>
    </w:tbl>
    <w:p w:rsidR="00DC06FA" w:rsidRPr="00B92EBE" w:rsidRDefault="00DC06FA" w:rsidP="00DC06FA">
      <w:pPr>
        <w:pStyle w:val="ad"/>
        <w:spacing w:after="0" w:line="240" w:lineRule="auto"/>
        <w:rPr>
          <w:rFonts w:cs="Times New Roman"/>
          <w:szCs w:val="28"/>
        </w:rPr>
      </w:pPr>
    </w:p>
    <w:p w:rsidR="00DC06FA" w:rsidRPr="00B92EBE" w:rsidRDefault="00DC06FA" w:rsidP="00DC06FA">
      <w:pPr>
        <w:pStyle w:val="ad"/>
        <w:spacing w:after="0" w:line="240" w:lineRule="auto"/>
        <w:rPr>
          <w:rFonts w:cs="Times New Roman"/>
          <w:szCs w:val="28"/>
        </w:rPr>
      </w:pPr>
    </w:p>
    <w:p w:rsidR="00946EE6" w:rsidRPr="00B92EBE" w:rsidRDefault="00946EE6" w:rsidP="00DC06FA">
      <w:pPr>
        <w:pStyle w:val="ad"/>
        <w:spacing w:after="0" w:line="240" w:lineRule="auto"/>
        <w:rPr>
          <w:rFonts w:cs="Times New Roman"/>
          <w:szCs w:val="28"/>
        </w:rPr>
      </w:pPr>
    </w:p>
    <w:p w:rsidR="00946EE6" w:rsidRPr="00B92EBE" w:rsidRDefault="00946EE6" w:rsidP="00DC06FA">
      <w:pPr>
        <w:pStyle w:val="ad"/>
        <w:spacing w:after="0" w:line="240" w:lineRule="auto"/>
        <w:rPr>
          <w:rFonts w:cs="Times New Roman"/>
          <w:szCs w:val="28"/>
        </w:rPr>
      </w:pPr>
    </w:p>
    <w:p w:rsidR="00C93606" w:rsidRPr="00B92EBE" w:rsidRDefault="00C93606">
      <w:pPr>
        <w:sectPr w:rsidR="00C93606" w:rsidRPr="00B92EBE" w:rsidSect="00B92EBE">
          <w:pgSz w:w="11906" w:h="16838"/>
          <w:pgMar w:top="567" w:right="567" w:bottom="1843" w:left="1701" w:header="0" w:footer="0" w:gutter="0"/>
          <w:pgNumType w:start="1"/>
          <w:cols w:space="720"/>
          <w:formProt w:val="0"/>
          <w:docGrid w:linePitch="100"/>
        </w:sectPr>
      </w:pPr>
    </w:p>
    <w:p w:rsidR="00B92EBE" w:rsidRPr="00B92EBE" w:rsidRDefault="00B92EBE" w:rsidP="00B92EBE">
      <w:pPr>
        <w:pStyle w:val="af4"/>
        <w:ind w:left="0"/>
        <w:jc w:val="center"/>
        <w:rPr>
          <w:b/>
          <w:szCs w:val="28"/>
        </w:rPr>
      </w:pPr>
      <w:r w:rsidRPr="00B92EBE">
        <w:rPr>
          <w:b/>
          <w:szCs w:val="28"/>
        </w:rPr>
        <w:lastRenderedPageBreak/>
        <w:t>1. Аналіз динаміки змін та поточної ситуації</w:t>
      </w:r>
    </w:p>
    <w:p w:rsidR="00B92EBE" w:rsidRPr="00B92EBE" w:rsidRDefault="00B92EBE" w:rsidP="00B92EBE">
      <w:pPr>
        <w:pStyle w:val="ad"/>
        <w:spacing w:after="0" w:line="240" w:lineRule="auto"/>
        <w:ind w:firstLine="567"/>
        <w:jc w:val="both"/>
      </w:pPr>
      <w:r w:rsidRPr="00B92EBE">
        <w:t>Програма</w:t>
      </w:r>
      <w:r w:rsidRPr="00B92EBE">
        <w:rPr>
          <w:spacing w:val="1"/>
        </w:rPr>
        <w:t xml:space="preserve"> </w:t>
      </w:r>
      <w:r w:rsidRPr="00B92EBE">
        <w:t>підтримки</w:t>
      </w:r>
      <w:r w:rsidRPr="00B92EBE">
        <w:rPr>
          <w:spacing w:val="1"/>
        </w:rPr>
        <w:t xml:space="preserve"> </w:t>
      </w:r>
      <w:r w:rsidRPr="00B92EBE">
        <w:t>функціонування</w:t>
      </w:r>
      <w:r w:rsidRPr="00B92EBE">
        <w:rPr>
          <w:spacing w:val="1"/>
        </w:rPr>
        <w:t xml:space="preserve"> </w:t>
      </w:r>
      <w:r w:rsidRPr="00B92EBE">
        <w:t>Центру</w:t>
      </w:r>
      <w:r w:rsidRPr="00B92EBE">
        <w:rPr>
          <w:spacing w:val="1"/>
        </w:rPr>
        <w:t xml:space="preserve"> </w:t>
      </w:r>
      <w:r w:rsidRPr="00B92EBE">
        <w:t>обслуговування</w:t>
      </w:r>
      <w:r w:rsidRPr="00B92EBE">
        <w:rPr>
          <w:spacing w:val="1"/>
        </w:rPr>
        <w:t xml:space="preserve"> </w:t>
      </w:r>
      <w:r w:rsidRPr="00B92EBE">
        <w:t>платників Луцької державної податкової інспекції Головного управління державної податкової служби у Волинській області на</w:t>
      </w:r>
      <w:r w:rsidRPr="00B92EBE">
        <w:rPr>
          <w:spacing w:val="1"/>
        </w:rPr>
        <w:t xml:space="preserve"> </w:t>
      </w:r>
      <w:r w:rsidRPr="00B92EBE">
        <w:t xml:space="preserve">2026–2028 роки (далі </w:t>
      </w:r>
      <w:r w:rsidRPr="00B92EBE">
        <w:rPr>
          <w:sz w:val="24"/>
        </w:rPr>
        <w:t xml:space="preserve">– </w:t>
      </w:r>
      <w:r w:rsidRPr="00B92EBE">
        <w:t>Програма) ініційована та розроблена департаментом фінансів, бюджету та аудиту Луцької міської ради.</w:t>
      </w:r>
    </w:p>
    <w:p w:rsidR="00B92EBE" w:rsidRPr="00B92EBE" w:rsidRDefault="00B92EBE" w:rsidP="00B92EBE">
      <w:pPr>
        <w:pStyle w:val="ad"/>
        <w:spacing w:after="0" w:line="240" w:lineRule="auto"/>
        <w:ind w:firstLine="567"/>
        <w:jc w:val="both"/>
      </w:pPr>
      <w:r w:rsidRPr="00B92EBE">
        <w:t>Тісна</w:t>
      </w:r>
      <w:r w:rsidRPr="00B92EBE">
        <w:rPr>
          <w:spacing w:val="1"/>
        </w:rPr>
        <w:t xml:space="preserve"> </w:t>
      </w:r>
      <w:r w:rsidRPr="00B92EBE">
        <w:t>взаємодія</w:t>
      </w:r>
      <w:r w:rsidRPr="00B92EBE">
        <w:rPr>
          <w:spacing w:val="1"/>
        </w:rPr>
        <w:t xml:space="preserve"> </w:t>
      </w:r>
      <w:r w:rsidRPr="00B92EBE">
        <w:t>органів</w:t>
      </w:r>
      <w:r w:rsidRPr="00B92EBE">
        <w:rPr>
          <w:spacing w:val="1"/>
        </w:rPr>
        <w:t xml:space="preserve"> </w:t>
      </w:r>
      <w:r w:rsidRPr="00B92EBE">
        <w:t>місцевого</w:t>
      </w:r>
      <w:r w:rsidRPr="00B92EBE">
        <w:rPr>
          <w:spacing w:val="1"/>
        </w:rPr>
        <w:t xml:space="preserve"> </w:t>
      </w:r>
      <w:r w:rsidRPr="00B92EBE">
        <w:t>самоврядування</w:t>
      </w:r>
      <w:r w:rsidRPr="00B92EBE">
        <w:rPr>
          <w:spacing w:val="1"/>
        </w:rPr>
        <w:t xml:space="preserve"> </w:t>
      </w:r>
      <w:r w:rsidRPr="00B92EBE">
        <w:t>з</w:t>
      </w:r>
      <w:r w:rsidRPr="00B92EBE">
        <w:rPr>
          <w:spacing w:val="1"/>
        </w:rPr>
        <w:t xml:space="preserve"> </w:t>
      </w:r>
      <w:r w:rsidRPr="00B92EBE">
        <w:t>податковою</w:t>
      </w:r>
      <w:r w:rsidRPr="00B92EBE">
        <w:rPr>
          <w:spacing w:val="-67"/>
        </w:rPr>
        <w:t xml:space="preserve"> </w:t>
      </w:r>
      <w:r w:rsidRPr="00B92EBE">
        <w:t>службою</w:t>
      </w:r>
      <w:r w:rsidRPr="00B92EBE">
        <w:rPr>
          <w:spacing w:val="1"/>
        </w:rPr>
        <w:t xml:space="preserve"> </w:t>
      </w:r>
      <w:r w:rsidRPr="00B92EBE">
        <w:t>забезпечить</w:t>
      </w:r>
      <w:r w:rsidRPr="00B92EBE">
        <w:rPr>
          <w:spacing w:val="1"/>
        </w:rPr>
        <w:t xml:space="preserve"> </w:t>
      </w:r>
      <w:r w:rsidRPr="00B92EBE">
        <w:t>не</w:t>
      </w:r>
      <w:r w:rsidRPr="00B92EBE">
        <w:rPr>
          <w:spacing w:val="1"/>
        </w:rPr>
        <w:t xml:space="preserve"> </w:t>
      </w:r>
      <w:r w:rsidRPr="00B92EBE">
        <w:t>лише</w:t>
      </w:r>
      <w:r w:rsidRPr="00B92EBE">
        <w:rPr>
          <w:spacing w:val="1"/>
        </w:rPr>
        <w:t xml:space="preserve"> </w:t>
      </w:r>
      <w:r w:rsidRPr="00B92EBE">
        <w:t>повноцінне</w:t>
      </w:r>
      <w:r w:rsidRPr="00B92EBE">
        <w:rPr>
          <w:spacing w:val="1"/>
        </w:rPr>
        <w:t xml:space="preserve"> </w:t>
      </w:r>
      <w:r w:rsidRPr="00B92EBE">
        <w:t>та</w:t>
      </w:r>
      <w:r w:rsidRPr="00B92EBE">
        <w:rPr>
          <w:spacing w:val="1"/>
        </w:rPr>
        <w:t xml:space="preserve"> </w:t>
      </w:r>
      <w:r w:rsidRPr="00B92EBE">
        <w:t>своєчасне</w:t>
      </w:r>
      <w:r w:rsidRPr="00B92EBE">
        <w:rPr>
          <w:spacing w:val="71"/>
        </w:rPr>
        <w:t xml:space="preserve"> </w:t>
      </w:r>
      <w:r w:rsidRPr="00B92EBE">
        <w:t>наповнення</w:t>
      </w:r>
      <w:r w:rsidRPr="00B92EBE">
        <w:rPr>
          <w:spacing w:val="1"/>
        </w:rPr>
        <w:t xml:space="preserve"> </w:t>
      </w:r>
      <w:r w:rsidRPr="00B92EBE">
        <w:t>бюджетів,</w:t>
      </w:r>
      <w:r w:rsidRPr="00B92EBE">
        <w:rPr>
          <w:spacing w:val="1"/>
        </w:rPr>
        <w:t xml:space="preserve"> </w:t>
      </w:r>
      <w:r w:rsidRPr="00B92EBE">
        <w:t>а</w:t>
      </w:r>
      <w:r w:rsidRPr="00B92EBE">
        <w:rPr>
          <w:spacing w:val="1"/>
        </w:rPr>
        <w:t xml:space="preserve"> </w:t>
      </w:r>
      <w:r w:rsidRPr="00B92EBE">
        <w:t>й</w:t>
      </w:r>
      <w:r w:rsidRPr="00B92EBE">
        <w:rPr>
          <w:spacing w:val="1"/>
        </w:rPr>
        <w:t xml:space="preserve"> </w:t>
      </w:r>
      <w:r w:rsidRPr="00B92EBE">
        <w:t>сприятиме</w:t>
      </w:r>
      <w:r w:rsidRPr="00B92EBE">
        <w:rPr>
          <w:spacing w:val="1"/>
        </w:rPr>
        <w:t xml:space="preserve"> </w:t>
      </w:r>
      <w:r w:rsidRPr="00B92EBE">
        <w:t>створенню</w:t>
      </w:r>
      <w:r w:rsidRPr="00B92EBE">
        <w:rPr>
          <w:spacing w:val="1"/>
        </w:rPr>
        <w:t xml:space="preserve"> </w:t>
      </w:r>
      <w:r w:rsidRPr="00B92EBE">
        <w:t>сприятливих</w:t>
      </w:r>
      <w:r w:rsidRPr="00B92EBE">
        <w:rPr>
          <w:spacing w:val="1"/>
        </w:rPr>
        <w:t xml:space="preserve"> </w:t>
      </w:r>
      <w:r w:rsidRPr="00B92EBE">
        <w:t>умов</w:t>
      </w:r>
      <w:r w:rsidRPr="00B92EBE">
        <w:rPr>
          <w:spacing w:val="1"/>
        </w:rPr>
        <w:t xml:space="preserve"> </w:t>
      </w:r>
      <w:r w:rsidRPr="00B92EBE">
        <w:t>для</w:t>
      </w:r>
      <w:r w:rsidRPr="00B92EBE">
        <w:rPr>
          <w:spacing w:val="1"/>
        </w:rPr>
        <w:t xml:space="preserve"> </w:t>
      </w:r>
      <w:r w:rsidRPr="00B92EBE">
        <w:t>платників,</w:t>
      </w:r>
      <w:r w:rsidRPr="00B92EBE">
        <w:rPr>
          <w:spacing w:val="1"/>
        </w:rPr>
        <w:t xml:space="preserve"> </w:t>
      </w:r>
      <w:r w:rsidRPr="00B92EBE">
        <w:t>вихованню</w:t>
      </w:r>
      <w:r w:rsidRPr="00B92EBE">
        <w:rPr>
          <w:spacing w:val="1"/>
        </w:rPr>
        <w:t xml:space="preserve"> </w:t>
      </w:r>
      <w:r w:rsidRPr="00B92EBE">
        <w:t>високої</w:t>
      </w:r>
      <w:r w:rsidRPr="00B92EBE">
        <w:rPr>
          <w:spacing w:val="1"/>
        </w:rPr>
        <w:t xml:space="preserve"> </w:t>
      </w:r>
      <w:r w:rsidRPr="00B92EBE">
        <w:t>податкової</w:t>
      </w:r>
      <w:r w:rsidRPr="00B92EBE">
        <w:rPr>
          <w:spacing w:val="1"/>
        </w:rPr>
        <w:t xml:space="preserve"> </w:t>
      </w:r>
      <w:r w:rsidRPr="00B92EBE">
        <w:t>культури</w:t>
      </w:r>
      <w:r w:rsidRPr="00B92EBE">
        <w:rPr>
          <w:spacing w:val="1"/>
        </w:rPr>
        <w:t xml:space="preserve"> </w:t>
      </w:r>
      <w:r w:rsidRPr="00B92EBE">
        <w:t>населення,</w:t>
      </w:r>
      <w:r w:rsidRPr="00B92EBE">
        <w:rPr>
          <w:spacing w:val="1"/>
        </w:rPr>
        <w:t xml:space="preserve"> </w:t>
      </w:r>
      <w:r w:rsidRPr="00B92EBE">
        <w:t>підвищенню</w:t>
      </w:r>
      <w:r w:rsidRPr="00B92EBE">
        <w:rPr>
          <w:spacing w:val="1"/>
        </w:rPr>
        <w:t xml:space="preserve"> </w:t>
      </w:r>
      <w:r w:rsidRPr="00B92EBE">
        <w:t>рівня</w:t>
      </w:r>
      <w:r w:rsidRPr="00B92EBE">
        <w:rPr>
          <w:spacing w:val="1"/>
        </w:rPr>
        <w:t xml:space="preserve"> </w:t>
      </w:r>
      <w:r w:rsidRPr="00B92EBE">
        <w:t>добровільної</w:t>
      </w:r>
      <w:r w:rsidRPr="00B92EBE">
        <w:rPr>
          <w:spacing w:val="1"/>
        </w:rPr>
        <w:t xml:space="preserve"> </w:t>
      </w:r>
      <w:r w:rsidRPr="00B92EBE">
        <w:t>сплати</w:t>
      </w:r>
      <w:r w:rsidRPr="00B92EBE">
        <w:rPr>
          <w:spacing w:val="1"/>
        </w:rPr>
        <w:t xml:space="preserve"> </w:t>
      </w:r>
      <w:r w:rsidRPr="00B92EBE">
        <w:t>податків,</w:t>
      </w:r>
      <w:r w:rsidRPr="00B92EBE">
        <w:rPr>
          <w:spacing w:val="1"/>
        </w:rPr>
        <w:t xml:space="preserve"> </w:t>
      </w:r>
      <w:r w:rsidRPr="00B92EBE">
        <w:t>та,</w:t>
      </w:r>
      <w:r w:rsidRPr="00B92EBE">
        <w:rPr>
          <w:spacing w:val="71"/>
        </w:rPr>
        <w:t xml:space="preserve"> </w:t>
      </w:r>
      <w:r w:rsidRPr="00B92EBE">
        <w:t>як</w:t>
      </w:r>
      <w:r w:rsidRPr="00B92EBE">
        <w:rPr>
          <w:spacing w:val="71"/>
        </w:rPr>
        <w:t xml:space="preserve"> </w:t>
      </w:r>
      <w:r w:rsidRPr="00B92EBE">
        <w:t>наслідок,</w:t>
      </w:r>
      <w:r w:rsidRPr="00B92EBE">
        <w:rPr>
          <w:spacing w:val="71"/>
        </w:rPr>
        <w:t xml:space="preserve"> </w:t>
      </w:r>
      <w:r w:rsidRPr="00B92EBE">
        <w:t>зміцненню</w:t>
      </w:r>
      <w:r w:rsidRPr="00B92EBE">
        <w:rPr>
          <w:spacing w:val="71"/>
        </w:rPr>
        <w:t xml:space="preserve"> </w:t>
      </w:r>
      <w:r w:rsidRPr="00B92EBE">
        <w:t>добробуту</w:t>
      </w:r>
      <w:r w:rsidRPr="00B92EBE">
        <w:rPr>
          <w:spacing w:val="1"/>
        </w:rPr>
        <w:t xml:space="preserve"> </w:t>
      </w:r>
      <w:r w:rsidRPr="00B92EBE">
        <w:t>Луцької</w:t>
      </w:r>
      <w:r w:rsidRPr="00B92EBE">
        <w:rPr>
          <w:spacing w:val="10"/>
        </w:rPr>
        <w:t xml:space="preserve"> </w:t>
      </w:r>
      <w:r w:rsidRPr="00B92EBE">
        <w:t>міської</w:t>
      </w:r>
      <w:r w:rsidRPr="00B92EBE">
        <w:rPr>
          <w:spacing w:val="11"/>
        </w:rPr>
        <w:t xml:space="preserve"> </w:t>
      </w:r>
      <w:r w:rsidRPr="00B92EBE">
        <w:t>територіальної</w:t>
      </w:r>
      <w:r w:rsidRPr="00B92EBE">
        <w:rPr>
          <w:spacing w:val="11"/>
        </w:rPr>
        <w:t xml:space="preserve"> </w:t>
      </w:r>
      <w:r w:rsidRPr="00B92EBE">
        <w:t>громади.</w:t>
      </w:r>
    </w:p>
    <w:p w:rsidR="00B92EBE" w:rsidRPr="00B92EBE" w:rsidRDefault="00B92EBE" w:rsidP="00B92EBE">
      <w:pPr>
        <w:pStyle w:val="ad"/>
        <w:spacing w:after="0" w:line="240" w:lineRule="auto"/>
        <w:ind w:firstLine="567"/>
        <w:jc w:val="both"/>
      </w:pPr>
      <w:r w:rsidRPr="00B92EBE">
        <w:t>Програма</w:t>
      </w:r>
      <w:r w:rsidRPr="00B92EBE">
        <w:rPr>
          <w:spacing w:val="1"/>
        </w:rPr>
        <w:t xml:space="preserve"> </w:t>
      </w:r>
      <w:r w:rsidRPr="00B92EBE">
        <w:t>націлена</w:t>
      </w:r>
      <w:r w:rsidRPr="00B92EBE">
        <w:rPr>
          <w:spacing w:val="1"/>
        </w:rPr>
        <w:t xml:space="preserve"> </w:t>
      </w:r>
      <w:r w:rsidRPr="00B92EBE">
        <w:t>на</w:t>
      </w:r>
      <w:r w:rsidRPr="00B92EBE">
        <w:rPr>
          <w:spacing w:val="1"/>
        </w:rPr>
        <w:t xml:space="preserve"> </w:t>
      </w:r>
      <w:r w:rsidRPr="00B92EBE">
        <w:t>повне</w:t>
      </w:r>
      <w:r w:rsidRPr="00B92EBE">
        <w:rPr>
          <w:spacing w:val="1"/>
        </w:rPr>
        <w:t xml:space="preserve"> </w:t>
      </w:r>
      <w:r w:rsidRPr="00B92EBE">
        <w:t>та</w:t>
      </w:r>
      <w:r w:rsidRPr="00B92EBE">
        <w:rPr>
          <w:spacing w:val="1"/>
        </w:rPr>
        <w:t xml:space="preserve"> </w:t>
      </w:r>
      <w:r w:rsidRPr="00B92EBE">
        <w:t>якісне</w:t>
      </w:r>
      <w:r w:rsidRPr="00B92EBE">
        <w:rPr>
          <w:spacing w:val="1"/>
        </w:rPr>
        <w:t xml:space="preserve"> </w:t>
      </w:r>
      <w:r w:rsidRPr="00B92EBE">
        <w:t>надання</w:t>
      </w:r>
      <w:r w:rsidRPr="00B92EBE">
        <w:rPr>
          <w:spacing w:val="1"/>
        </w:rPr>
        <w:t xml:space="preserve"> </w:t>
      </w:r>
      <w:r w:rsidRPr="00B92EBE">
        <w:t>населенню</w:t>
      </w:r>
      <w:r w:rsidRPr="00B92EBE">
        <w:rPr>
          <w:spacing w:val="1"/>
        </w:rPr>
        <w:t xml:space="preserve"> </w:t>
      </w:r>
      <w:r w:rsidRPr="00B92EBE">
        <w:t>інформаційних</w:t>
      </w:r>
      <w:r w:rsidRPr="00B92EBE">
        <w:rPr>
          <w:spacing w:val="1"/>
        </w:rPr>
        <w:t xml:space="preserve"> </w:t>
      </w:r>
      <w:r w:rsidRPr="00B92EBE">
        <w:t>послуг</w:t>
      </w:r>
      <w:r w:rsidRPr="00B92EBE">
        <w:rPr>
          <w:spacing w:val="1"/>
        </w:rPr>
        <w:t xml:space="preserve"> </w:t>
      </w:r>
      <w:r w:rsidRPr="00B92EBE">
        <w:t>з</w:t>
      </w:r>
      <w:r w:rsidRPr="00B92EBE">
        <w:rPr>
          <w:spacing w:val="1"/>
        </w:rPr>
        <w:t xml:space="preserve"> </w:t>
      </w:r>
      <w:r w:rsidRPr="00B92EBE">
        <w:t>питань</w:t>
      </w:r>
      <w:r w:rsidRPr="00B92EBE">
        <w:rPr>
          <w:spacing w:val="1"/>
        </w:rPr>
        <w:t xml:space="preserve"> </w:t>
      </w:r>
      <w:r w:rsidRPr="00B92EBE">
        <w:t>податкової</w:t>
      </w:r>
      <w:r w:rsidRPr="00B92EBE">
        <w:rPr>
          <w:spacing w:val="1"/>
        </w:rPr>
        <w:t xml:space="preserve"> </w:t>
      </w:r>
      <w:r w:rsidRPr="00B92EBE">
        <w:t>політики,</w:t>
      </w:r>
      <w:r w:rsidRPr="00B92EBE">
        <w:rPr>
          <w:spacing w:val="1"/>
        </w:rPr>
        <w:t xml:space="preserve"> </w:t>
      </w:r>
      <w:r w:rsidRPr="00B92EBE">
        <w:t>поліпшення</w:t>
      </w:r>
      <w:r w:rsidRPr="00B92EBE">
        <w:rPr>
          <w:spacing w:val="1"/>
        </w:rPr>
        <w:t xml:space="preserve"> </w:t>
      </w:r>
      <w:r w:rsidRPr="00B92EBE">
        <w:t>умов</w:t>
      </w:r>
      <w:r w:rsidRPr="00B92EBE">
        <w:rPr>
          <w:spacing w:val="1"/>
        </w:rPr>
        <w:t xml:space="preserve"> </w:t>
      </w:r>
      <w:r w:rsidRPr="00B92EBE">
        <w:t>обслуговування</w:t>
      </w:r>
      <w:r w:rsidRPr="00B92EBE">
        <w:rPr>
          <w:spacing w:val="1"/>
        </w:rPr>
        <w:t xml:space="preserve"> </w:t>
      </w:r>
      <w:r w:rsidRPr="00B92EBE">
        <w:t>платників,</w:t>
      </w:r>
      <w:r w:rsidRPr="00B92EBE">
        <w:rPr>
          <w:spacing w:val="1"/>
        </w:rPr>
        <w:t xml:space="preserve"> </w:t>
      </w:r>
      <w:r w:rsidRPr="00B92EBE">
        <w:t>створення</w:t>
      </w:r>
      <w:r w:rsidRPr="00B92EBE">
        <w:rPr>
          <w:spacing w:val="1"/>
        </w:rPr>
        <w:t xml:space="preserve"> </w:t>
      </w:r>
      <w:r w:rsidRPr="00B92EBE">
        <w:t>зручних</w:t>
      </w:r>
      <w:r w:rsidRPr="00B92EBE">
        <w:rPr>
          <w:spacing w:val="1"/>
        </w:rPr>
        <w:t xml:space="preserve"> </w:t>
      </w:r>
      <w:r w:rsidRPr="00B92EBE">
        <w:t>умов</w:t>
      </w:r>
      <w:r w:rsidRPr="00B92EBE">
        <w:rPr>
          <w:spacing w:val="1"/>
        </w:rPr>
        <w:t xml:space="preserve"> </w:t>
      </w:r>
      <w:r w:rsidRPr="00B92EBE">
        <w:t>для</w:t>
      </w:r>
      <w:r w:rsidRPr="00B92EBE">
        <w:rPr>
          <w:spacing w:val="1"/>
        </w:rPr>
        <w:t xml:space="preserve"> </w:t>
      </w:r>
      <w:r w:rsidRPr="00B92EBE">
        <w:t>виконання</w:t>
      </w:r>
      <w:r w:rsidRPr="00B92EBE">
        <w:rPr>
          <w:spacing w:val="1"/>
        </w:rPr>
        <w:t xml:space="preserve"> </w:t>
      </w:r>
      <w:r w:rsidRPr="00B92EBE">
        <w:t>податкових</w:t>
      </w:r>
      <w:r w:rsidRPr="00B92EBE">
        <w:rPr>
          <w:spacing w:val="1"/>
        </w:rPr>
        <w:t xml:space="preserve"> </w:t>
      </w:r>
      <w:r w:rsidRPr="00B92EBE">
        <w:t>обов'язків</w:t>
      </w:r>
      <w:r w:rsidRPr="00B92EBE">
        <w:rPr>
          <w:spacing w:val="1"/>
        </w:rPr>
        <w:t xml:space="preserve"> </w:t>
      </w:r>
      <w:r w:rsidRPr="00B92EBE">
        <w:t>кожним</w:t>
      </w:r>
      <w:r w:rsidRPr="00B92EBE">
        <w:rPr>
          <w:spacing w:val="1"/>
        </w:rPr>
        <w:t xml:space="preserve"> </w:t>
      </w:r>
      <w:r w:rsidRPr="00B92EBE">
        <w:t>громадянином</w:t>
      </w:r>
      <w:r w:rsidRPr="00B92EBE">
        <w:rPr>
          <w:spacing w:val="1"/>
        </w:rPr>
        <w:t xml:space="preserve"> </w:t>
      </w:r>
      <w:r w:rsidRPr="00B92EBE">
        <w:t>та</w:t>
      </w:r>
      <w:r w:rsidRPr="00B92EBE">
        <w:rPr>
          <w:spacing w:val="1"/>
        </w:rPr>
        <w:t xml:space="preserve"> </w:t>
      </w:r>
      <w:r w:rsidRPr="00B92EBE">
        <w:t>підвищення</w:t>
      </w:r>
      <w:r w:rsidRPr="00B92EBE">
        <w:rPr>
          <w:spacing w:val="1"/>
        </w:rPr>
        <w:t xml:space="preserve"> </w:t>
      </w:r>
      <w:r w:rsidRPr="00B92EBE">
        <w:t>рівня</w:t>
      </w:r>
      <w:r w:rsidRPr="00B92EBE">
        <w:rPr>
          <w:spacing w:val="1"/>
        </w:rPr>
        <w:t xml:space="preserve"> </w:t>
      </w:r>
      <w:r w:rsidRPr="00B92EBE">
        <w:t>добровільної</w:t>
      </w:r>
      <w:r w:rsidRPr="00B92EBE">
        <w:rPr>
          <w:spacing w:val="10"/>
        </w:rPr>
        <w:t xml:space="preserve"> </w:t>
      </w:r>
      <w:r w:rsidRPr="00B92EBE">
        <w:t>сплати</w:t>
      </w:r>
      <w:r w:rsidRPr="00B92EBE">
        <w:rPr>
          <w:spacing w:val="10"/>
        </w:rPr>
        <w:t xml:space="preserve"> </w:t>
      </w:r>
      <w:r w:rsidRPr="00B92EBE">
        <w:t>податків.</w:t>
      </w:r>
    </w:p>
    <w:p w:rsidR="00B92EBE" w:rsidRPr="00B92EBE" w:rsidRDefault="00B92EBE" w:rsidP="00B92EBE">
      <w:pPr>
        <w:shd w:val="clear" w:color="auto" w:fill="FFFFFF"/>
        <w:ind w:firstLine="567"/>
        <w:jc w:val="both"/>
        <w:rPr>
          <w:szCs w:val="28"/>
          <w:bdr w:val="none" w:sz="0" w:space="0" w:color="auto" w:frame="1"/>
        </w:rPr>
      </w:pPr>
      <w:r w:rsidRPr="00B92EBE">
        <w:rPr>
          <w:szCs w:val="28"/>
          <w:bdr w:val="none" w:sz="0" w:space="0" w:color="auto" w:frame="1"/>
        </w:rPr>
        <w:t>Для виконання поставлених перед державною податковою службою завдань, зокрема, щодо функціонування Центру обслуговування платників (далі – ЦОП) Луцької державної податкової інспекції Головного управління державної податкової служби у Волинській області, надання послуг, відповідно до високих стандартів якості обслуговування платників податків, забезпечення автоматизованої системи «Єдине вікно представлення електронної звітності», яка дозволяє направляти електронну звітність контролюючим органам, фондам загальнообов'язкового державного страхування, відповідним органам державної влади через мережу Інтернет, створення робочих місць, придбання меблів і обладнання для покращення обслуговування платників податків, необхідне додаткове фінансування у 2026–2028 роках.</w:t>
      </w:r>
    </w:p>
    <w:p w:rsidR="00B92EBE" w:rsidRPr="00B92EBE" w:rsidRDefault="00B92EBE" w:rsidP="00B92EBE">
      <w:pPr>
        <w:pStyle w:val="ad"/>
        <w:spacing w:after="0" w:line="240" w:lineRule="auto"/>
        <w:ind w:firstLine="567"/>
        <w:jc w:val="both"/>
      </w:pPr>
      <w:r w:rsidRPr="00B92EBE">
        <w:rPr>
          <w:szCs w:val="28"/>
        </w:rPr>
        <w:t>Недостатнє бюджетне фінансування не дає можливості Луцькій державній податковій інспекції Головного управління державної податкової служби у Волинській області забезпечити комфортні умови для обслуговування платників в ЦОП, підтримувати адміністративне приміщення та прилеглу територію у належному стані. З цією метою залучаються кошти місцевих територіальних органів, як субвенції з місцевого бюджету державному бюджету на виконання програм соціально-економічного розвитку регіону.</w:t>
      </w:r>
    </w:p>
    <w:p w:rsidR="00B92EBE" w:rsidRPr="00B92EBE" w:rsidRDefault="00B92EBE" w:rsidP="00B92EBE">
      <w:pPr>
        <w:ind w:firstLine="567"/>
        <w:jc w:val="center"/>
        <w:rPr>
          <w:b/>
          <w:szCs w:val="28"/>
        </w:rPr>
      </w:pPr>
    </w:p>
    <w:p w:rsidR="00B92EBE" w:rsidRPr="00B92EBE" w:rsidRDefault="00B92EBE" w:rsidP="00B92EBE">
      <w:pPr>
        <w:jc w:val="center"/>
        <w:rPr>
          <w:b/>
        </w:rPr>
      </w:pPr>
      <w:r w:rsidRPr="00B92EBE">
        <w:rPr>
          <w:b/>
          <w:szCs w:val="28"/>
          <w:lang w:eastAsia="ru-RU"/>
        </w:rPr>
        <w:t>2. Стратегічні цілі, на виконання яких спрямовані заходи Програми</w:t>
      </w:r>
    </w:p>
    <w:p w:rsidR="00B92EBE" w:rsidRPr="00B92EBE" w:rsidRDefault="00B92EBE" w:rsidP="00B92EBE">
      <w:pPr>
        <w:ind w:firstLine="567"/>
        <w:jc w:val="both"/>
        <w:rPr>
          <w:szCs w:val="28"/>
        </w:rPr>
      </w:pPr>
      <w:r w:rsidRPr="00B92EBE">
        <w:rPr>
          <w:szCs w:val="28"/>
        </w:rPr>
        <w:t>Сформовані завдання та заходи Програми спрямовані на досягнення оперативної цілі 1.3 «</w:t>
      </w:r>
      <w:proofErr w:type="spellStart"/>
      <w:r w:rsidRPr="00B92EBE">
        <w:rPr>
          <w:szCs w:val="28"/>
        </w:rPr>
        <w:t>Цифровізація</w:t>
      </w:r>
      <w:proofErr w:type="spellEnd"/>
      <w:r w:rsidRPr="00B92EBE">
        <w:rPr>
          <w:szCs w:val="28"/>
        </w:rPr>
        <w:t xml:space="preserve"> міських сервісів» стратегічної цілі № 1 «Луцька молодіжна громада» Стратегії розвитку Луцької міської територіальної громади до 2030 року.</w:t>
      </w:r>
    </w:p>
    <w:p w:rsidR="00B92EBE" w:rsidRPr="00B92EBE" w:rsidRDefault="00B92EBE" w:rsidP="00B92EBE">
      <w:pPr>
        <w:ind w:firstLine="567"/>
        <w:jc w:val="both"/>
        <w:rPr>
          <w:szCs w:val="28"/>
        </w:rPr>
      </w:pPr>
    </w:p>
    <w:p w:rsidR="00B92EBE" w:rsidRPr="00B92EBE" w:rsidRDefault="00B92EBE" w:rsidP="00B92EBE">
      <w:pPr>
        <w:ind w:firstLine="567"/>
        <w:jc w:val="both"/>
        <w:rPr>
          <w:szCs w:val="28"/>
        </w:rPr>
      </w:pPr>
    </w:p>
    <w:p w:rsidR="00B92EBE" w:rsidRPr="00B92EBE" w:rsidRDefault="00B92EBE" w:rsidP="00B92EBE">
      <w:pPr>
        <w:ind w:firstLine="567"/>
        <w:jc w:val="both"/>
        <w:rPr>
          <w:szCs w:val="28"/>
        </w:rPr>
      </w:pPr>
    </w:p>
    <w:p w:rsidR="00B92EBE" w:rsidRPr="00B92EBE" w:rsidRDefault="00B92EBE" w:rsidP="00B92EBE">
      <w:pPr>
        <w:pStyle w:val="af4"/>
        <w:ind w:left="0"/>
        <w:jc w:val="center"/>
        <w:rPr>
          <w:b/>
          <w:szCs w:val="28"/>
        </w:rPr>
      </w:pPr>
      <w:r w:rsidRPr="00B92EBE">
        <w:rPr>
          <w:b/>
          <w:szCs w:val="28"/>
        </w:rPr>
        <w:lastRenderedPageBreak/>
        <w:t>3. Визначення мети</w:t>
      </w:r>
    </w:p>
    <w:p w:rsidR="00B92EBE" w:rsidRPr="00B92EBE" w:rsidRDefault="00B92EBE" w:rsidP="00B92EBE">
      <w:pPr>
        <w:pStyle w:val="af4"/>
        <w:ind w:left="0" w:firstLine="567"/>
        <w:jc w:val="both"/>
      </w:pPr>
      <w:r w:rsidRPr="00B92EBE">
        <w:t>Головною метою Програми є забезпечення сприятливих умов для швидкого і якісного надання платникам податків Луцької міської територіальної громади адміністративних, інформаційних, податкових та інших видів послуг, утвердження податкової служби як сервісної служби високого рівня, її трансформації у провідний високоефективний орган виконавчої влади, спрощення процедури сплати і декларування податків на основі сучасних технологій податкового супроводження, забезпечення швидкого доступу платників до публічної інформації. Програма спрямована на соціально-економічний та культурний розвиток регіону.</w:t>
      </w:r>
    </w:p>
    <w:p w:rsidR="00B92EBE" w:rsidRPr="00B92EBE" w:rsidRDefault="00B92EBE" w:rsidP="00B92EBE">
      <w:pPr>
        <w:pStyle w:val="af4"/>
        <w:ind w:left="0" w:firstLine="567"/>
        <w:jc w:val="both"/>
        <w:rPr>
          <w:b/>
          <w:szCs w:val="28"/>
        </w:rPr>
      </w:pPr>
    </w:p>
    <w:p w:rsidR="00B92EBE" w:rsidRPr="00B92EBE" w:rsidRDefault="00B92EBE" w:rsidP="00B92EBE">
      <w:pPr>
        <w:jc w:val="center"/>
        <w:rPr>
          <w:b/>
          <w:szCs w:val="28"/>
        </w:rPr>
      </w:pPr>
      <w:r w:rsidRPr="00B92EBE">
        <w:rPr>
          <w:b/>
          <w:szCs w:val="28"/>
        </w:rPr>
        <w:t>4. Засоби розв’язання проблеми</w:t>
      </w:r>
    </w:p>
    <w:p w:rsidR="00B92EBE" w:rsidRPr="00B92EBE" w:rsidRDefault="00B92EBE" w:rsidP="00B92EBE">
      <w:pPr>
        <w:ind w:firstLine="567"/>
        <w:jc w:val="both"/>
        <w:rPr>
          <w:szCs w:val="28"/>
        </w:rPr>
      </w:pPr>
      <w:r w:rsidRPr="00B92EBE">
        <w:rPr>
          <w:szCs w:val="28"/>
        </w:rPr>
        <w:t xml:space="preserve">Для належного функціонування обслуговування платників податків </w:t>
      </w:r>
      <w:r w:rsidRPr="00B92EBE">
        <w:rPr>
          <w:szCs w:val="28"/>
          <w:bdr w:val="none" w:sz="0" w:space="0" w:color="auto" w:frame="1"/>
        </w:rPr>
        <w:t>Луцької державної податкової інспекції Головного управління державної податкової служби у Волинській області</w:t>
      </w:r>
      <w:r w:rsidRPr="00B92EBE">
        <w:rPr>
          <w:szCs w:val="28"/>
        </w:rPr>
        <w:t xml:space="preserve"> необхідно дотримуватись принципів планування та послідовності, використовувати цільове пріоритетне спрямування бюджетних коштів для вирішення першочергових завдань.</w:t>
      </w:r>
    </w:p>
    <w:p w:rsidR="00B92EBE" w:rsidRPr="00B92EBE" w:rsidRDefault="00B92EBE" w:rsidP="00B92EBE">
      <w:pPr>
        <w:ind w:firstLine="567"/>
        <w:jc w:val="both"/>
        <w:rPr>
          <w:szCs w:val="28"/>
        </w:rPr>
      </w:pPr>
      <w:r w:rsidRPr="00B92EBE">
        <w:rPr>
          <w:szCs w:val="28"/>
        </w:rPr>
        <w:t>Серед основних шляхів та засобів покращення є:</w:t>
      </w:r>
    </w:p>
    <w:p w:rsidR="00B92EBE" w:rsidRPr="00B92EBE" w:rsidRDefault="00B92EBE" w:rsidP="00B92EBE">
      <w:pPr>
        <w:ind w:firstLine="567"/>
        <w:jc w:val="both"/>
        <w:rPr>
          <w:szCs w:val="28"/>
        </w:rPr>
      </w:pPr>
      <w:r w:rsidRPr="00B92EBE">
        <w:rPr>
          <w:szCs w:val="28"/>
        </w:rPr>
        <w:t>1) швидке та якісне обслуговування платників податків щодо надання роз’яснень з питань оподаткування з вільним доступом до мережі «Інтернет»;</w:t>
      </w:r>
    </w:p>
    <w:p w:rsidR="00B92EBE" w:rsidRPr="00B92EBE" w:rsidRDefault="00B92EBE" w:rsidP="00B92EBE">
      <w:pPr>
        <w:ind w:firstLine="567"/>
        <w:jc w:val="both"/>
        <w:rPr>
          <w:szCs w:val="28"/>
        </w:rPr>
      </w:pPr>
      <w:r w:rsidRPr="00B92EBE">
        <w:rPr>
          <w:szCs w:val="28"/>
        </w:rPr>
        <w:t>2) створення сприятливих, комфортних умов громадянам та працівникам ЦОП при наданні та отриманні адміністративних послуг;</w:t>
      </w:r>
    </w:p>
    <w:p w:rsidR="00B92EBE" w:rsidRPr="00B92EBE" w:rsidRDefault="00B92EBE" w:rsidP="00B92EBE">
      <w:pPr>
        <w:ind w:firstLine="567"/>
        <w:jc w:val="both"/>
        <w:rPr>
          <w:szCs w:val="28"/>
        </w:rPr>
      </w:pPr>
      <w:r w:rsidRPr="00B92EBE">
        <w:rPr>
          <w:szCs w:val="28"/>
        </w:rPr>
        <w:t xml:space="preserve">3) впровадження концепції </w:t>
      </w:r>
      <w:proofErr w:type="spellStart"/>
      <w:r w:rsidRPr="00B92EBE">
        <w:rPr>
          <w:szCs w:val="28"/>
        </w:rPr>
        <w:t>безбар’єрності</w:t>
      </w:r>
      <w:proofErr w:type="spellEnd"/>
      <w:r w:rsidRPr="00B92EBE">
        <w:rPr>
          <w:szCs w:val="28"/>
        </w:rPr>
        <w:t xml:space="preserve"> при обслуговуванні відвідувачів ЦОП;</w:t>
      </w:r>
    </w:p>
    <w:p w:rsidR="00B92EBE" w:rsidRPr="00B92EBE" w:rsidRDefault="00B92EBE" w:rsidP="00B92EBE">
      <w:pPr>
        <w:ind w:firstLine="567"/>
        <w:jc w:val="both"/>
        <w:rPr>
          <w:szCs w:val="28"/>
        </w:rPr>
      </w:pPr>
      <w:r w:rsidRPr="00B92EBE">
        <w:rPr>
          <w:szCs w:val="28"/>
        </w:rPr>
        <w:t>4) проведення просвітницької роботи з молодим поколінням платників податків та з метою їх профорієнтації.</w:t>
      </w:r>
    </w:p>
    <w:p w:rsidR="00B92EBE" w:rsidRPr="00B92EBE" w:rsidRDefault="00B92EBE" w:rsidP="00B92EBE">
      <w:pPr>
        <w:ind w:firstLine="567"/>
        <w:jc w:val="both"/>
        <w:rPr>
          <w:szCs w:val="28"/>
        </w:rPr>
      </w:pPr>
      <w:r w:rsidRPr="00B92EBE">
        <w:rPr>
          <w:szCs w:val="28"/>
        </w:rPr>
        <w:t>Обсяг фінансування визначених Програмою заходів на 2026–2028 роки передбачається з місцевого бюджету, виходячи з його реальних можливостей, від суми перевиконання дохідної частини загального фонду місцевого бюджету у вигляді субвенції. Видатки здійснюються на основі рішення місцевої громади за відповідним кодом бюджетної класифікації витрат «Субвенція з місцевого бюджету, державному бюджету на виконання програм соціально-економічного та культурного розвитку регіонів».</w:t>
      </w:r>
      <w:r w:rsidRPr="00B92EBE">
        <w:rPr>
          <w:szCs w:val="28"/>
        </w:rPr>
        <w:tab/>
      </w:r>
    </w:p>
    <w:p w:rsidR="00B92EBE" w:rsidRPr="00B92EBE" w:rsidRDefault="00B92EBE" w:rsidP="00B92EBE">
      <w:pPr>
        <w:ind w:firstLine="567"/>
        <w:jc w:val="both"/>
        <w:rPr>
          <w:szCs w:val="28"/>
        </w:rPr>
      </w:pPr>
      <w:r w:rsidRPr="00B92EBE">
        <w:rPr>
          <w:szCs w:val="28"/>
        </w:rPr>
        <w:t>Фінансування Програми здійснюється за рахунок коштів бюджету Луцької міської територіальної громади</w:t>
      </w:r>
      <w:r w:rsidRPr="00B92EBE">
        <w:rPr>
          <w:color w:val="548DD4"/>
          <w:szCs w:val="28"/>
        </w:rPr>
        <w:t xml:space="preserve"> </w:t>
      </w:r>
      <w:r w:rsidRPr="00B92EBE">
        <w:rPr>
          <w:szCs w:val="28"/>
        </w:rPr>
        <w:t>відповідно до розрахунку (додаток 1 до Програми).</w:t>
      </w:r>
    </w:p>
    <w:p w:rsidR="00B92EBE" w:rsidRPr="00B92EBE" w:rsidRDefault="00B92EBE" w:rsidP="00B92EBE">
      <w:pPr>
        <w:pStyle w:val="af4"/>
        <w:ind w:left="0" w:firstLine="567"/>
        <w:rPr>
          <w:b/>
          <w:szCs w:val="28"/>
        </w:rPr>
      </w:pPr>
    </w:p>
    <w:p w:rsidR="00B92EBE" w:rsidRPr="00B92EBE" w:rsidRDefault="00B92EBE" w:rsidP="00B92EBE">
      <w:pPr>
        <w:jc w:val="center"/>
        <w:rPr>
          <w:b/>
          <w:szCs w:val="28"/>
        </w:rPr>
      </w:pPr>
      <w:r w:rsidRPr="00B92EBE">
        <w:rPr>
          <w:b/>
          <w:szCs w:val="28"/>
        </w:rPr>
        <w:t>5. Перелік завдань, заходів та результативні показники Програми</w:t>
      </w:r>
    </w:p>
    <w:p w:rsidR="00B92EBE" w:rsidRPr="00B92EBE" w:rsidRDefault="00B92EBE" w:rsidP="00B92EBE">
      <w:pPr>
        <w:pStyle w:val="af4"/>
        <w:ind w:left="0" w:firstLine="567"/>
      </w:pPr>
      <w:r w:rsidRPr="00B92EBE">
        <w:t>Перелік завдань, заходів та результативні показники Програми наведено в додатку 2</w:t>
      </w:r>
      <w:r w:rsidRPr="00B92EBE">
        <w:rPr>
          <w:spacing w:val="1"/>
        </w:rPr>
        <w:t xml:space="preserve"> </w:t>
      </w:r>
      <w:r w:rsidRPr="00B92EBE">
        <w:t>до</w:t>
      </w:r>
      <w:r w:rsidRPr="00B92EBE">
        <w:rPr>
          <w:spacing w:val="-4"/>
        </w:rPr>
        <w:t xml:space="preserve"> </w:t>
      </w:r>
      <w:r w:rsidRPr="00B92EBE">
        <w:t>Програми.</w:t>
      </w:r>
    </w:p>
    <w:p w:rsidR="00B92EBE" w:rsidRPr="00B92EBE" w:rsidRDefault="00B92EBE" w:rsidP="00B92EBE">
      <w:pPr>
        <w:pStyle w:val="af4"/>
        <w:ind w:left="0" w:firstLine="567"/>
        <w:rPr>
          <w:b/>
          <w:szCs w:val="28"/>
        </w:rPr>
      </w:pPr>
    </w:p>
    <w:p w:rsidR="00B92EBE" w:rsidRPr="00B92EBE" w:rsidRDefault="00B92EBE" w:rsidP="00B92EBE">
      <w:pPr>
        <w:pStyle w:val="af4"/>
        <w:ind w:left="0" w:firstLine="567"/>
        <w:rPr>
          <w:b/>
          <w:szCs w:val="28"/>
        </w:rPr>
      </w:pPr>
    </w:p>
    <w:p w:rsidR="00B92EBE" w:rsidRPr="00B92EBE" w:rsidRDefault="00B92EBE" w:rsidP="00B92EBE">
      <w:pPr>
        <w:pStyle w:val="af4"/>
        <w:ind w:left="0" w:firstLine="567"/>
        <w:rPr>
          <w:b/>
          <w:szCs w:val="28"/>
        </w:rPr>
      </w:pPr>
    </w:p>
    <w:p w:rsidR="00B92EBE" w:rsidRPr="00B92EBE" w:rsidRDefault="00B92EBE" w:rsidP="00B92EBE">
      <w:pPr>
        <w:pStyle w:val="afa"/>
        <w:widowControl w:val="0"/>
        <w:tabs>
          <w:tab w:val="left" w:pos="0"/>
        </w:tabs>
        <w:jc w:val="center"/>
        <w:rPr>
          <w:b/>
        </w:rPr>
      </w:pPr>
      <w:r w:rsidRPr="00B92EBE">
        <w:rPr>
          <w:b/>
        </w:rPr>
        <w:lastRenderedPageBreak/>
        <w:t>6. Координація та контроль за виконанням Програми</w:t>
      </w:r>
    </w:p>
    <w:p w:rsidR="00B92EBE" w:rsidRPr="00B92EBE" w:rsidRDefault="00B92EBE" w:rsidP="00B92EBE">
      <w:pPr>
        <w:pStyle w:val="afa"/>
        <w:widowControl w:val="0"/>
        <w:ind w:firstLine="567"/>
        <w:jc w:val="both"/>
        <w:rPr>
          <w:rStyle w:val="field-content"/>
          <w:szCs w:val="28"/>
          <w:lang w:eastAsia="uk-UA"/>
        </w:rPr>
      </w:pPr>
      <w:r w:rsidRPr="00B92EBE">
        <w:rPr>
          <w:rStyle w:val="field-content"/>
          <w:szCs w:val="28"/>
          <w:lang w:eastAsia="uk-UA"/>
        </w:rPr>
        <w:t>Контроль за використанням бюджетних коштів, передбачених для здійснення заходів, визначених Програмою, здійснюється у порядку, встановленому законодавством України.</w:t>
      </w:r>
    </w:p>
    <w:p w:rsidR="00B92EBE" w:rsidRPr="00B92EBE" w:rsidRDefault="00B92EBE" w:rsidP="00B92EBE">
      <w:pPr>
        <w:pStyle w:val="afa"/>
        <w:widowControl w:val="0"/>
        <w:ind w:firstLine="567"/>
        <w:jc w:val="both"/>
        <w:rPr>
          <w:rFonts w:cs="Times New Roman"/>
          <w:bCs w:val="0"/>
          <w:lang w:eastAsia="ru-RU"/>
        </w:rPr>
      </w:pPr>
      <w:r w:rsidRPr="00B92EBE">
        <w:rPr>
          <w:szCs w:val="28"/>
        </w:rPr>
        <w:t xml:space="preserve">Загальну координацію та контроль за ходом виконання Програми здійснюють перший </w:t>
      </w:r>
      <w:r w:rsidRPr="00B92EBE">
        <w:rPr>
          <w:rStyle w:val="field-content"/>
          <w:szCs w:val="28"/>
        </w:rPr>
        <w:t xml:space="preserve">заступник міського голови та </w:t>
      </w:r>
      <w:r w:rsidRPr="00B92EBE">
        <w:rPr>
          <w:szCs w:val="28"/>
        </w:rPr>
        <w:t xml:space="preserve">постійна комісія міської ради з питань </w:t>
      </w:r>
      <w:r w:rsidRPr="00B92EBE">
        <w:rPr>
          <w:rFonts w:cs="Times New Roman"/>
          <w:bCs w:val="0"/>
          <w:szCs w:val="28"/>
          <w:lang w:eastAsia="ru-RU"/>
        </w:rPr>
        <w:t>планування соціально-економічного розвитку, бюджету та фінансів, дотримання прав людини, законності, боротьби зі злочинністю та корупцією, депутатської діяльності, етики та регламенту.</w:t>
      </w:r>
    </w:p>
    <w:p w:rsidR="00B92EBE" w:rsidRPr="00B92EBE" w:rsidRDefault="00B92EBE" w:rsidP="00B92EBE">
      <w:pPr>
        <w:pStyle w:val="ad"/>
        <w:spacing w:after="0" w:line="240" w:lineRule="auto"/>
        <w:ind w:firstLine="567"/>
        <w:jc w:val="both"/>
        <w:rPr>
          <w:rFonts w:cs="Times New Roman"/>
          <w:bCs w:val="0"/>
          <w:szCs w:val="28"/>
          <w:lang w:eastAsia="ru-RU"/>
        </w:rPr>
      </w:pPr>
      <w:r w:rsidRPr="00B92EBE">
        <w:rPr>
          <w:rFonts w:cs="Times New Roman"/>
          <w:bCs w:val="0"/>
          <w:szCs w:val="28"/>
          <w:lang w:eastAsia="ru-RU"/>
        </w:rPr>
        <w:t>У разі необхідності внесення змін протягом терміну дії Програми відповідальний виконавець готує уточнення показників, заходів та вносить їх на розгляд сесії міської ради.</w:t>
      </w:r>
    </w:p>
    <w:p w:rsidR="007B20F1" w:rsidRPr="00B92EBE" w:rsidRDefault="00B92EBE" w:rsidP="00B92EBE">
      <w:pPr>
        <w:ind w:firstLine="567"/>
        <w:rPr>
          <w:b/>
          <w:szCs w:val="28"/>
        </w:rPr>
      </w:pPr>
      <w:r w:rsidRPr="00B92EBE">
        <w:rPr>
          <w:rFonts w:cs="Times New Roman"/>
          <w:bCs w:val="0"/>
          <w:szCs w:val="28"/>
          <w:lang w:eastAsia="ru-RU"/>
        </w:rPr>
        <w:t>Звіт про хід виконання Програми заслуховується на вимогу депутатів.</w:t>
      </w:r>
    </w:p>
    <w:p w:rsidR="00C93606" w:rsidRPr="00B92EBE" w:rsidRDefault="00C93606" w:rsidP="00B92EB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val="0"/>
          <w:szCs w:val="28"/>
        </w:rPr>
      </w:pPr>
    </w:p>
    <w:p w:rsidR="00DC06FA" w:rsidRPr="00B92EBE" w:rsidRDefault="00DC06FA" w:rsidP="00B92EB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val="0"/>
          <w:szCs w:val="28"/>
        </w:rPr>
      </w:pPr>
    </w:p>
    <w:p w:rsidR="00B92EBE" w:rsidRPr="00B92EBE" w:rsidRDefault="00B92EBE" w:rsidP="00B92EB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val="0"/>
          <w:szCs w:val="28"/>
        </w:rPr>
      </w:pPr>
    </w:p>
    <w:p w:rsidR="00C93606" w:rsidRPr="00B92EBE" w:rsidRDefault="001033EC" w:rsidP="00B92EBE">
      <w:pPr>
        <w:jc w:val="both"/>
        <w:rPr>
          <w:szCs w:val="28"/>
        </w:rPr>
      </w:pPr>
      <w:r w:rsidRPr="00B92EBE">
        <w:rPr>
          <w:szCs w:val="28"/>
        </w:rPr>
        <w:t>Секретар міської ради</w:t>
      </w:r>
      <w:r w:rsidRPr="00B92EBE">
        <w:rPr>
          <w:szCs w:val="28"/>
        </w:rPr>
        <w:tab/>
      </w:r>
      <w:r w:rsidRPr="00B92EBE">
        <w:rPr>
          <w:szCs w:val="28"/>
        </w:rPr>
        <w:tab/>
      </w:r>
      <w:r w:rsidRPr="00B92EBE">
        <w:rPr>
          <w:szCs w:val="28"/>
        </w:rPr>
        <w:tab/>
      </w:r>
      <w:r w:rsidRPr="00B92EBE">
        <w:rPr>
          <w:szCs w:val="28"/>
        </w:rPr>
        <w:tab/>
      </w:r>
      <w:r w:rsidRPr="00B92EBE">
        <w:rPr>
          <w:szCs w:val="28"/>
        </w:rPr>
        <w:tab/>
        <w:t xml:space="preserve">           Катерина ШКЛЬОДА</w:t>
      </w:r>
    </w:p>
    <w:p w:rsidR="00B92EBE" w:rsidRPr="00B92EBE" w:rsidRDefault="00B92EBE" w:rsidP="00B92EBE">
      <w:pPr>
        <w:jc w:val="both"/>
        <w:rPr>
          <w:sz w:val="24"/>
        </w:rPr>
      </w:pPr>
    </w:p>
    <w:p w:rsidR="00B92EBE" w:rsidRPr="00B92EBE" w:rsidRDefault="00B92EBE" w:rsidP="00B92EBE">
      <w:pPr>
        <w:jc w:val="both"/>
        <w:rPr>
          <w:sz w:val="24"/>
        </w:rPr>
      </w:pPr>
    </w:p>
    <w:p w:rsidR="00B92EBE" w:rsidRPr="00B92EBE" w:rsidRDefault="00B92EBE" w:rsidP="00B92EBE">
      <w:pPr>
        <w:jc w:val="both"/>
        <w:rPr>
          <w:sz w:val="24"/>
        </w:rPr>
      </w:pPr>
      <w:proofErr w:type="spellStart"/>
      <w:r w:rsidRPr="00B92EBE">
        <w:rPr>
          <w:sz w:val="24"/>
        </w:rPr>
        <w:t>Єлова</w:t>
      </w:r>
      <w:proofErr w:type="spellEnd"/>
      <w:r w:rsidRPr="00B92EBE">
        <w:rPr>
          <w:sz w:val="24"/>
        </w:rPr>
        <w:t xml:space="preserve"> 720 614</w:t>
      </w:r>
    </w:p>
    <w:p w:rsidR="00C93606" w:rsidRPr="00B92EBE" w:rsidRDefault="00C93606" w:rsidP="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C93606" w:rsidRPr="00B92EBE" w:rsidRDefault="00C93606">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DC06FA" w:rsidRPr="00B92EBE" w:rsidRDefault="00DC06FA">
      <w:pPr>
        <w:tabs>
          <w:tab w:val="left" w:pos="916"/>
          <w:tab w:val="left" w:pos="1134"/>
          <w:tab w:val="left" w:pos="1832"/>
          <w:tab w:val="left" w:pos="2748"/>
          <w:tab w:val="left" w:pos="3664"/>
          <w:tab w:val="left" w:pos="4580"/>
          <w:tab w:val="left" w:pos="5496"/>
          <w:tab w:val="left" w:pos="6412"/>
          <w:tab w:val="left" w:pos="7513"/>
          <w:tab w:val="left" w:pos="8244"/>
          <w:tab w:val="left" w:pos="10076"/>
          <w:tab w:val="left" w:pos="10992"/>
          <w:tab w:val="left" w:pos="11908"/>
          <w:tab w:val="left" w:pos="12824"/>
          <w:tab w:val="left" w:pos="13740"/>
          <w:tab w:val="left" w:pos="14656"/>
        </w:tabs>
        <w:ind w:right="-141"/>
        <w:jc w:val="both"/>
        <w:rPr>
          <w:szCs w:val="28"/>
        </w:rPr>
      </w:pPr>
    </w:p>
    <w:p w:rsidR="00B92EBE" w:rsidRPr="00B92EBE" w:rsidRDefault="00B92EBE" w:rsidP="00B92EBE">
      <w:pPr>
        <w:ind w:left="5670"/>
        <w:jc w:val="both"/>
        <w:rPr>
          <w:szCs w:val="28"/>
        </w:rPr>
      </w:pPr>
      <w:r w:rsidRPr="00B92EBE">
        <w:rPr>
          <w:szCs w:val="28"/>
        </w:rPr>
        <w:lastRenderedPageBreak/>
        <w:t xml:space="preserve">Додаток 1 </w:t>
      </w:r>
    </w:p>
    <w:p w:rsidR="00B92EBE" w:rsidRPr="00B92EBE" w:rsidRDefault="00B92EBE" w:rsidP="00B92EBE">
      <w:pPr>
        <w:pStyle w:val="ad"/>
        <w:spacing w:after="0" w:line="240" w:lineRule="auto"/>
        <w:ind w:left="5670"/>
        <w:jc w:val="both"/>
      </w:pPr>
      <w:r w:rsidRPr="00B92EBE">
        <w:t xml:space="preserve">до Програми 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w:t>
      </w:r>
      <w:r w:rsidRPr="00B92EBE">
        <w:t xml:space="preserve">   </w:t>
      </w:r>
      <w:r w:rsidRPr="00B92EBE">
        <w:t xml:space="preserve">   2026–2028 роки</w:t>
      </w:r>
    </w:p>
    <w:p w:rsidR="00B92EBE" w:rsidRPr="00B92EBE" w:rsidRDefault="00B92EBE" w:rsidP="00B92EBE">
      <w:pPr>
        <w:pStyle w:val="110"/>
        <w:numPr>
          <w:ilvl w:val="0"/>
          <w:numId w:val="5"/>
        </w:numPr>
        <w:spacing w:before="0"/>
        <w:jc w:val="center"/>
        <w:rPr>
          <w:b w:val="0"/>
        </w:rPr>
      </w:pPr>
    </w:p>
    <w:p w:rsidR="00B92EBE" w:rsidRPr="00B92EBE" w:rsidRDefault="00B92EBE" w:rsidP="00B92EBE">
      <w:pPr>
        <w:pStyle w:val="110"/>
        <w:numPr>
          <w:ilvl w:val="0"/>
          <w:numId w:val="5"/>
        </w:numPr>
        <w:tabs>
          <w:tab w:val="clear" w:pos="0"/>
          <w:tab w:val="num" w:pos="-8931"/>
        </w:tabs>
        <w:spacing w:before="0"/>
        <w:jc w:val="center"/>
        <w:rPr>
          <w:b w:val="0"/>
        </w:rPr>
      </w:pPr>
      <w:r w:rsidRPr="00B92EBE">
        <w:rPr>
          <w:b w:val="0"/>
        </w:rPr>
        <w:t>Ресурсне забезпечення</w:t>
      </w:r>
    </w:p>
    <w:p w:rsidR="00B92EBE" w:rsidRPr="00B92EBE" w:rsidRDefault="00B92EBE" w:rsidP="00B92EBE">
      <w:pPr>
        <w:pStyle w:val="ad"/>
        <w:spacing w:after="0" w:line="240" w:lineRule="auto"/>
        <w:jc w:val="center"/>
      </w:pPr>
      <w:r w:rsidRPr="00B92EBE">
        <w:t>Програми 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w:t>
      </w:r>
    </w:p>
    <w:p w:rsidR="00B92EBE" w:rsidRPr="00B92EBE" w:rsidRDefault="00B92EBE" w:rsidP="00B92EBE">
      <w:pPr>
        <w:jc w:val="center"/>
        <w:rPr>
          <w:szCs w:val="28"/>
        </w:rPr>
      </w:pPr>
      <w:r w:rsidRPr="00B92EBE">
        <w:rPr>
          <w:szCs w:val="28"/>
        </w:rPr>
        <w:t>на 2026–2028 роки</w:t>
      </w:r>
    </w:p>
    <w:p w:rsidR="00B92EBE" w:rsidRPr="00B92EBE" w:rsidRDefault="00B92EBE" w:rsidP="00B92EBE">
      <w:pPr>
        <w:jc w:val="right"/>
        <w:rPr>
          <w:szCs w:val="28"/>
        </w:rPr>
      </w:pPr>
    </w:p>
    <w:tbl>
      <w:tblPr>
        <w:tblW w:w="8895" w:type="dxa"/>
        <w:tblLayout w:type="fixed"/>
        <w:tblLook w:val="04A0" w:firstRow="1" w:lastRow="0" w:firstColumn="1" w:lastColumn="0" w:noHBand="0" w:noVBand="1"/>
      </w:tblPr>
      <w:tblGrid>
        <w:gridCol w:w="2693"/>
        <w:gridCol w:w="1524"/>
        <w:gridCol w:w="1276"/>
        <w:gridCol w:w="1276"/>
        <w:gridCol w:w="2126"/>
      </w:tblGrid>
      <w:tr w:rsidR="00B92EBE" w:rsidRPr="00B92EBE" w:rsidTr="00B92EBE">
        <w:trPr>
          <w:cantSplit/>
          <w:trHeight w:val="751"/>
        </w:trPr>
        <w:tc>
          <w:tcPr>
            <w:tcW w:w="2695" w:type="dxa"/>
            <w:vMerge w:val="restart"/>
            <w:tcBorders>
              <w:top w:val="single" w:sz="4" w:space="0" w:color="000000"/>
              <w:left w:val="single" w:sz="4" w:space="0" w:color="000000"/>
              <w:bottom w:val="single" w:sz="4" w:space="0" w:color="000000"/>
              <w:right w:val="nil"/>
            </w:tcBorders>
            <w:vAlign w:val="center"/>
            <w:hideMark/>
          </w:tcPr>
          <w:p w:rsidR="00B92EBE" w:rsidRPr="00B92EBE" w:rsidRDefault="00B92EBE" w:rsidP="00B92EBE">
            <w:pPr>
              <w:pStyle w:val="21"/>
              <w:widowControl w:val="0"/>
              <w:numPr>
                <w:ilvl w:val="1"/>
                <w:numId w:val="5"/>
              </w:numPr>
              <w:spacing w:before="0" w:after="0"/>
              <w:jc w:val="center"/>
              <w:rPr>
                <w:rFonts w:ascii="Times New Roman" w:hAnsi="Times New Roman" w:cs="Times New Roman"/>
                <w:b w:val="0"/>
                <w:i w:val="0"/>
                <w:lang w:val="uk-UA"/>
              </w:rPr>
            </w:pPr>
            <w:r w:rsidRPr="00B92EBE">
              <w:rPr>
                <w:rFonts w:ascii="Times New Roman" w:hAnsi="Times New Roman" w:cs="Times New Roman"/>
                <w:b w:val="0"/>
                <w:i w:val="0"/>
                <w:lang w:val="uk-UA"/>
              </w:rPr>
              <w:t>Обсяг коштів, які планується залучити на виконання Програми,</w:t>
            </w:r>
          </w:p>
          <w:p w:rsidR="00B92EBE" w:rsidRPr="00B92EBE" w:rsidRDefault="00B92EBE" w:rsidP="00B92EBE">
            <w:pPr>
              <w:pStyle w:val="21"/>
              <w:widowControl w:val="0"/>
              <w:numPr>
                <w:ilvl w:val="1"/>
                <w:numId w:val="5"/>
              </w:numPr>
              <w:spacing w:before="0" w:after="0"/>
              <w:jc w:val="center"/>
              <w:rPr>
                <w:rFonts w:ascii="Times New Roman" w:hAnsi="Times New Roman" w:cs="Times New Roman"/>
                <w:b w:val="0"/>
                <w:i w:val="0"/>
                <w:lang w:val="uk-UA"/>
              </w:rPr>
            </w:pPr>
            <w:r w:rsidRPr="00B92EBE">
              <w:rPr>
                <w:rFonts w:ascii="Times New Roman" w:hAnsi="Times New Roman" w:cs="Times New Roman"/>
                <w:b w:val="0"/>
                <w:i w:val="0"/>
                <w:lang w:val="uk-UA"/>
              </w:rPr>
              <w:t>тис. грн.</w:t>
            </w:r>
          </w:p>
        </w:tc>
        <w:tc>
          <w:tcPr>
            <w:tcW w:w="4076" w:type="dxa"/>
            <w:gridSpan w:val="3"/>
            <w:tcBorders>
              <w:top w:val="single" w:sz="4" w:space="0" w:color="000000"/>
              <w:left w:val="single" w:sz="4" w:space="0" w:color="000000"/>
              <w:bottom w:val="single" w:sz="4" w:space="0" w:color="000000"/>
              <w:right w:val="nil"/>
            </w:tcBorders>
            <w:vAlign w:val="center"/>
            <w:hideMark/>
          </w:tcPr>
          <w:p w:rsidR="00B92EBE" w:rsidRPr="00B92EBE" w:rsidRDefault="00B92EBE">
            <w:pPr>
              <w:jc w:val="center"/>
              <w:rPr>
                <w:szCs w:val="28"/>
              </w:rPr>
            </w:pPr>
            <w:r w:rsidRPr="00B92EBE">
              <w:rPr>
                <w:szCs w:val="28"/>
              </w:rPr>
              <w:t>Етапи виконання Програми</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jc w:val="center"/>
              <w:rPr>
                <w:szCs w:val="28"/>
              </w:rPr>
            </w:pPr>
            <w:r w:rsidRPr="00B92EBE">
              <w:rPr>
                <w:szCs w:val="28"/>
              </w:rPr>
              <w:t>Загальний обсяг фінансування, тис. грн.</w:t>
            </w:r>
          </w:p>
        </w:tc>
      </w:tr>
      <w:tr w:rsidR="00B92EBE" w:rsidRPr="00B92EBE" w:rsidTr="00B92EBE">
        <w:trPr>
          <w:cantSplit/>
          <w:trHeight w:val="516"/>
        </w:trPr>
        <w:tc>
          <w:tcPr>
            <w:tcW w:w="2695" w:type="dxa"/>
            <w:vMerge/>
            <w:tcBorders>
              <w:top w:val="single" w:sz="4" w:space="0" w:color="000000"/>
              <w:left w:val="single" w:sz="4" w:space="0" w:color="000000"/>
              <w:bottom w:val="single" w:sz="4" w:space="0" w:color="000000"/>
              <w:right w:val="nil"/>
            </w:tcBorders>
            <w:vAlign w:val="center"/>
            <w:hideMark/>
          </w:tcPr>
          <w:p w:rsidR="00B92EBE" w:rsidRPr="00B92EBE" w:rsidRDefault="00B92EBE">
            <w:pPr>
              <w:suppressAutoHyphens w:val="0"/>
              <w:rPr>
                <w:rFonts w:eastAsia="Times New Roman" w:cs="Times New Roman"/>
                <w:iCs/>
                <w:szCs w:val="28"/>
              </w:rPr>
            </w:pPr>
          </w:p>
        </w:tc>
        <w:tc>
          <w:tcPr>
            <w:tcW w:w="1524" w:type="dxa"/>
            <w:tcBorders>
              <w:top w:val="single" w:sz="4" w:space="0" w:color="000000"/>
              <w:left w:val="single" w:sz="4" w:space="0" w:color="000000"/>
              <w:bottom w:val="single" w:sz="4" w:space="0" w:color="000000"/>
              <w:right w:val="nil"/>
            </w:tcBorders>
            <w:vAlign w:val="center"/>
            <w:hideMark/>
          </w:tcPr>
          <w:p w:rsidR="00B92EBE" w:rsidRPr="00B92EBE" w:rsidRDefault="00B92EBE">
            <w:pPr>
              <w:jc w:val="center"/>
              <w:rPr>
                <w:szCs w:val="28"/>
              </w:rPr>
            </w:pPr>
            <w:r w:rsidRPr="00B92EBE">
              <w:rPr>
                <w:szCs w:val="28"/>
              </w:rPr>
              <w:t>2026 рік</w:t>
            </w:r>
          </w:p>
        </w:tc>
        <w:tc>
          <w:tcPr>
            <w:tcW w:w="1276" w:type="dxa"/>
            <w:tcBorders>
              <w:top w:val="single" w:sz="4" w:space="0" w:color="000000"/>
              <w:left w:val="single" w:sz="4" w:space="0" w:color="000000"/>
              <w:bottom w:val="single" w:sz="4" w:space="0" w:color="000000"/>
              <w:right w:val="nil"/>
            </w:tcBorders>
            <w:vAlign w:val="center"/>
            <w:hideMark/>
          </w:tcPr>
          <w:p w:rsidR="00B92EBE" w:rsidRPr="00B92EBE" w:rsidRDefault="00B92EBE">
            <w:pPr>
              <w:jc w:val="center"/>
              <w:rPr>
                <w:szCs w:val="28"/>
              </w:rPr>
            </w:pPr>
            <w:r w:rsidRPr="00B92EBE">
              <w:rPr>
                <w:szCs w:val="28"/>
              </w:rPr>
              <w:t>2027 рік</w:t>
            </w:r>
          </w:p>
        </w:tc>
        <w:tc>
          <w:tcPr>
            <w:tcW w:w="1276" w:type="dxa"/>
            <w:tcBorders>
              <w:top w:val="single" w:sz="4" w:space="0" w:color="000000"/>
              <w:left w:val="single" w:sz="4" w:space="0" w:color="000000"/>
              <w:bottom w:val="single" w:sz="4" w:space="0" w:color="000000"/>
              <w:right w:val="nil"/>
            </w:tcBorders>
            <w:vAlign w:val="center"/>
            <w:hideMark/>
          </w:tcPr>
          <w:p w:rsidR="00B92EBE" w:rsidRPr="00B92EBE" w:rsidRDefault="00B92EBE">
            <w:pPr>
              <w:jc w:val="center"/>
              <w:rPr>
                <w:szCs w:val="28"/>
              </w:rPr>
            </w:pPr>
            <w:r w:rsidRPr="00B92EBE">
              <w:rPr>
                <w:szCs w:val="28"/>
              </w:rPr>
              <w:t>2028 рік</w:t>
            </w: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uppressAutoHyphens w:val="0"/>
              <w:rPr>
                <w:szCs w:val="28"/>
              </w:rPr>
            </w:pPr>
          </w:p>
        </w:tc>
      </w:tr>
      <w:tr w:rsidR="00B92EBE" w:rsidRPr="00B92EBE" w:rsidTr="00B92EBE">
        <w:trPr>
          <w:cantSplit/>
          <w:trHeight w:val="1106"/>
        </w:trPr>
        <w:tc>
          <w:tcPr>
            <w:tcW w:w="2695" w:type="dxa"/>
            <w:tcBorders>
              <w:top w:val="single" w:sz="4" w:space="0" w:color="000000"/>
              <w:left w:val="single" w:sz="4" w:space="0" w:color="000000"/>
              <w:bottom w:val="single" w:sz="4" w:space="0" w:color="000000"/>
              <w:right w:val="nil"/>
            </w:tcBorders>
            <w:vAlign w:val="center"/>
          </w:tcPr>
          <w:p w:rsidR="00B92EBE" w:rsidRPr="00B92EBE" w:rsidRDefault="00B92EBE">
            <w:pPr>
              <w:snapToGrid w:val="0"/>
              <w:rPr>
                <w:szCs w:val="28"/>
              </w:rPr>
            </w:pPr>
          </w:p>
          <w:p w:rsidR="00B92EBE" w:rsidRPr="00B92EBE" w:rsidRDefault="00B92EBE">
            <w:pPr>
              <w:rPr>
                <w:szCs w:val="28"/>
              </w:rPr>
            </w:pPr>
            <w:r w:rsidRPr="00B92EBE">
              <w:rPr>
                <w:szCs w:val="28"/>
              </w:rPr>
              <w:t>Обсяг фінансових ресурсів всього,</w:t>
            </w:r>
          </w:p>
          <w:p w:rsidR="00B92EBE" w:rsidRPr="00B92EBE" w:rsidRDefault="00B92EBE">
            <w:pPr>
              <w:rPr>
                <w:szCs w:val="28"/>
              </w:rPr>
            </w:pPr>
            <w:r w:rsidRPr="00B92EBE">
              <w:rPr>
                <w:szCs w:val="28"/>
              </w:rPr>
              <w:t>у тому числі:</w:t>
            </w:r>
          </w:p>
          <w:p w:rsidR="00B92EBE" w:rsidRPr="00B92EBE" w:rsidRDefault="00B92EBE">
            <w:pPr>
              <w:rPr>
                <w:szCs w:val="28"/>
              </w:rPr>
            </w:pPr>
          </w:p>
        </w:tc>
        <w:tc>
          <w:tcPr>
            <w:tcW w:w="1524" w:type="dxa"/>
            <w:tcBorders>
              <w:top w:val="single" w:sz="4" w:space="0" w:color="000000"/>
              <w:left w:val="single" w:sz="4" w:space="0" w:color="000000"/>
              <w:bottom w:val="single" w:sz="4" w:space="0" w:color="000000"/>
              <w:right w:val="nil"/>
            </w:tcBorders>
            <w:vAlign w:val="center"/>
            <w:hideMark/>
          </w:tcPr>
          <w:p w:rsidR="00B92EBE" w:rsidRPr="00B92EBE" w:rsidRDefault="00B92EBE">
            <w:pPr>
              <w:jc w:val="center"/>
              <w:rPr>
                <w:szCs w:val="28"/>
              </w:rPr>
            </w:pPr>
            <w:r w:rsidRPr="00B92EBE">
              <w:rPr>
                <w:szCs w:val="28"/>
              </w:rPr>
              <w:t>4 000,00</w:t>
            </w:r>
          </w:p>
        </w:tc>
        <w:tc>
          <w:tcPr>
            <w:tcW w:w="1276" w:type="dxa"/>
            <w:tcBorders>
              <w:top w:val="single" w:sz="4" w:space="0" w:color="000000"/>
              <w:left w:val="single" w:sz="4" w:space="0" w:color="000000"/>
              <w:bottom w:val="single" w:sz="4" w:space="0" w:color="000000"/>
              <w:right w:val="nil"/>
            </w:tcBorders>
            <w:vAlign w:val="center"/>
            <w:hideMark/>
          </w:tcPr>
          <w:p w:rsidR="00B92EBE" w:rsidRPr="00B92EBE" w:rsidRDefault="00B92EBE">
            <w:pPr>
              <w:snapToGrid w:val="0"/>
              <w:jc w:val="center"/>
              <w:rPr>
                <w:szCs w:val="28"/>
              </w:rPr>
            </w:pPr>
            <w:r w:rsidRPr="00B92EBE">
              <w:rPr>
                <w:szCs w:val="28"/>
              </w:rPr>
              <w:t>4 500,00</w:t>
            </w:r>
          </w:p>
        </w:tc>
        <w:tc>
          <w:tcPr>
            <w:tcW w:w="1276" w:type="dxa"/>
            <w:tcBorders>
              <w:top w:val="single" w:sz="4" w:space="0" w:color="000000"/>
              <w:left w:val="single" w:sz="4" w:space="0" w:color="000000"/>
              <w:bottom w:val="single" w:sz="4" w:space="0" w:color="000000"/>
              <w:right w:val="nil"/>
            </w:tcBorders>
            <w:vAlign w:val="center"/>
            <w:hideMark/>
          </w:tcPr>
          <w:p w:rsidR="00B92EBE" w:rsidRPr="00B92EBE" w:rsidRDefault="00B92EBE">
            <w:pPr>
              <w:snapToGrid w:val="0"/>
              <w:jc w:val="center"/>
              <w:rPr>
                <w:szCs w:val="28"/>
              </w:rPr>
            </w:pPr>
            <w:r w:rsidRPr="00B92EBE">
              <w:rPr>
                <w:szCs w:val="28"/>
              </w:rPr>
              <w:t>5 500,00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napToGrid w:val="0"/>
              <w:jc w:val="center"/>
              <w:rPr>
                <w:szCs w:val="28"/>
              </w:rPr>
            </w:pPr>
            <w:r w:rsidRPr="00B92EBE">
              <w:rPr>
                <w:szCs w:val="28"/>
              </w:rPr>
              <w:t>14 000,00</w:t>
            </w:r>
          </w:p>
        </w:tc>
      </w:tr>
      <w:tr w:rsidR="00B92EBE" w:rsidRPr="00B92EBE" w:rsidTr="00B92EBE">
        <w:trPr>
          <w:cantSplit/>
        </w:trPr>
        <w:tc>
          <w:tcPr>
            <w:tcW w:w="2695" w:type="dxa"/>
            <w:tcBorders>
              <w:top w:val="single" w:sz="4" w:space="0" w:color="000000"/>
              <w:left w:val="single" w:sz="4" w:space="0" w:color="000000"/>
              <w:bottom w:val="single" w:sz="4" w:space="0" w:color="000000"/>
              <w:right w:val="nil"/>
            </w:tcBorders>
            <w:vAlign w:val="center"/>
            <w:hideMark/>
          </w:tcPr>
          <w:p w:rsidR="00B92EBE" w:rsidRPr="00B92EBE" w:rsidRDefault="00B92EBE">
            <w:pPr>
              <w:snapToGrid w:val="0"/>
              <w:rPr>
                <w:szCs w:val="28"/>
              </w:rPr>
            </w:pPr>
            <w:r w:rsidRPr="00B92EBE">
              <w:rPr>
                <w:szCs w:val="28"/>
              </w:rPr>
              <w:t>кошти бюджету громади</w:t>
            </w:r>
          </w:p>
        </w:tc>
        <w:tc>
          <w:tcPr>
            <w:tcW w:w="1524" w:type="dxa"/>
            <w:tcBorders>
              <w:top w:val="single" w:sz="4" w:space="0" w:color="000000"/>
              <w:left w:val="single" w:sz="4" w:space="0" w:color="000000"/>
              <w:bottom w:val="single" w:sz="4" w:space="0" w:color="000000"/>
              <w:right w:val="nil"/>
            </w:tcBorders>
            <w:vAlign w:val="center"/>
            <w:hideMark/>
          </w:tcPr>
          <w:p w:rsidR="00B92EBE" w:rsidRPr="00B92EBE" w:rsidRDefault="00B92EBE">
            <w:pPr>
              <w:jc w:val="center"/>
              <w:rPr>
                <w:szCs w:val="28"/>
              </w:rPr>
            </w:pPr>
            <w:r w:rsidRPr="00B92EBE">
              <w:rPr>
                <w:szCs w:val="28"/>
              </w:rPr>
              <w:t>4 000,00</w:t>
            </w:r>
          </w:p>
        </w:tc>
        <w:tc>
          <w:tcPr>
            <w:tcW w:w="1276" w:type="dxa"/>
            <w:tcBorders>
              <w:top w:val="single" w:sz="4" w:space="0" w:color="000000"/>
              <w:left w:val="single" w:sz="4" w:space="0" w:color="000000"/>
              <w:bottom w:val="single" w:sz="4" w:space="0" w:color="000000"/>
              <w:right w:val="nil"/>
            </w:tcBorders>
            <w:vAlign w:val="center"/>
            <w:hideMark/>
          </w:tcPr>
          <w:p w:rsidR="00B92EBE" w:rsidRPr="00B92EBE" w:rsidRDefault="00B92EBE">
            <w:pPr>
              <w:snapToGrid w:val="0"/>
              <w:jc w:val="center"/>
              <w:rPr>
                <w:szCs w:val="28"/>
              </w:rPr>
            </w:pPr>
            <w:r w:rsidRPr="00B92EBE">
              <w:rPr>
                <w:szCs w:val="28"/>
              </w:rPr>
              <w:t>4 500,00</w:t>
            </w:r>
          </w:p>
        </w:tc>
        <w:tc>
          <w:tcPr>
            <w:tcW w:w="1276" w:type="dxa"/>
            <w:tcBorders>
              <w:top w:val="single" w:sz="4" w:space="0" w:color="000000"/>
              <w:left w:val="single" w:sz="4" w:space="0" w:color="000000"/>
              <w:bottom w:val="single" w:sz="4" w:space="0" w:color="000000"/>
              <w:right w:val="nil"/>
            </w:tcBorders>
            <w:vAlign w:val="center"/>
            <w:hideMark/>
          </w:tcPr>
          <w:p w:rsidR="00B92EBE" w:rsidRPr="00B92EBE" w:rsidRDefault="00B92EBE">
            <w:pPr>
              <w:snapToGrid w:val="0"/>
              <w:jc w:val="center"/>
              <w:rPr>
                <w:szCs w:val="28"/>
              </w:rPr>
            </w:pPr>
            <w:r w:rsidRPr="00B92EBE">
              <w:rPr>
                <w:szCs w:val="28"/>
              </w:rPr>
              <w:t>5 500,00</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napToGrid w:val="0"/>
              <w:jc w:val="center"/>
              <w:rPr>
                <w:szCs w:val="28"/>
              </w:rPr>
            </w:pPr>
            <w:r w:rsidRPr="00B92EBE">
              <w:rPr>
                <w:szCs w:val="28"/>
              </w:rPr>
              <w:t>14 000,00</w:t>
            </w:r>
          </w:p>
        </w:tc>
      </w:tr>
    </w:tbl>
    <w:p w:rsidR="00B92EBE" w:rsidRPr="00B92EBE" w:rsidRDefault="00B92EBE" w:rsidP="00B92EBE">
      <w:pPr>
        <w:jc w:val="center"/>
        <w:rPr>
          <w:szCs w:val="28"/>
        </w:rPr>
      </w:pPr>
    </w:p>
    <w:p w:rsidR="00B92EBE" w:rsidRPr="00B92EBE" w:rsidRDefault="00B92EBE" w:rsidP="00B92EBE">
      <w:pPr>
        <w:tabs>
          <w:tab w:val="left" w:pos="1785"/>
        </w:tabs>
        <w:ind w:firstLine="7020"/>
        <w:rPr>
          <w:szCs w:val="28"/>
        </w:rPr>
      </w:pPr>
    </w:p>
    <w:p w:rsidR="00B92EBE" w:rsidRPr="00B92EBE" w:rsidRDefault="00B92EBE" w:rsidP="00B92EB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92EBE" w:rsidRPr="00B92EBE" w:rsidRDefault="00B92EBE" w:rsidP="00B92EB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roofErr w:type="spellStart"/>
      <w:r w:rsidRPr="00B92EBE">
        <w:rPr>
          <w:sz w:val="24"/>
        </w:rPr>
        <w:t>Єлова</w:t>
      </w:r>
      <w:proofErr w:type="spellEnd"/>
      <w:r w:rsidRPr="00B92EBE">
        <w:rPr>
          <w:sz w:val="24"/>
        </w:rPr>
        <w:t xml:space="preserve"> 720 614</w:t>
      </w:r>
    </w:p>
    <w:p w:rsidR="00DC06FA" w:rsidRPr="00B92EBE" w:rsidRDefault="00DC06FA">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sectPr w:rsidR="00DC06FA" w:rsidRPr="00B92EBE" w:rsidSect="00B92EBE">
          <w:headerReference w:type="even" r:id="rId9"/>
          <w:headerReference w:type="default" r:id="rId10"/>
          <w:headerReference w:type="first" r:id="rId11"/>
          <w:pgSz w:w="11906" w:h="16838"/>
          <w:pgMar w:top="1134" w:right="567" w:bottom="1843" w:left="1701" w:header="709" w:footer="0" w:gutter="0"/>
          <w:cols w:space="720"/>
          <w:formProt w:val="0"/>
          <w:docGrid w:linePitch="100"/>
        </w:sectPr>
      </w:pPr>
    </w:p>
    <w:p w:rsidR="00B92EBE" w:rsidRPr="00B92EBE" w:rsidRDefault="00B92EBE" w:rsidP="00B92EBE">
      <w:pPr>
        <w:pStyle w:val="ad"/>
        <w:spacing w:after="0" w:line="240" w:lineRule="auto"/>
        <w:ind w:left="10206" w:right="423" w:firstLine="1"/>
      </w:pPr>
      <w:r w:rsidRPr="00B92EBE">
        <w:lastRenderedPageBreak/>
        <w:t>Додаток 2</w:t>
      </w:r>
    </w:p>
    <w:p w:rsidR="00B92EBE" w:rsidRPr="00B92EBE" w:rsidRDefault="00B92EBE" w:rsidP="00B92EBE">
      <w:pPr>
        <w:ind w:left="10206" w:firstLine="1"/>
        <w:jc w:val="both"/>
        <w:rPr>
          <w:szCs w:val="28"/>
        </w:rPr>
      </w:pPr>
      <w:r w:rsidRPr="00B92EBE">
        <w:rPr>
          <w:szCs w:val="28"/>
        </w:rPr>
        <w:t>до Програми підтримки функціонування Центру обслуговування платників Луцької державної податкової інспекції Головного управління державної податкової служби у Волинській області на 2026–2028 роки</w:t>
      </w:r>
    </w:p>
    <w:p w:rsidR="00B92EBE" w:rsidRPr="00B92EBE" w:rsidRDefault="00B92EBE" w:rsidP="00B92EBE">
      <w:pPr>
        <w:tabs>
          <w:tab w:val="left" w:pos="7513"/>
        </w:tabs>
        <w:ind w:left="10260"/>
        <w:jc w:val="both"/>
        <w:rPr>
          <w:szCs w:val="28"/>
        </w:rPr>
      </w:pPr>
    </w:p>
    <w:p w:rsidR="00B92EBE" w:rsidRPr="00B92EBE" w:rsidRDefault="00B92EBE" w:rsidP="00B92EBE">
      <w:pPr>
        <w:ind w:firstLine="709"/>
        <w:jc w:val="center"/>
        <w:rPr>
          <w:szCs w:val="28"/>
        </w:rPr>
      </w:pPr>
      <w:r w:rsidRPr="00B92EBE">
        <w:rPr>
          <w:szCs w:val="28"/>
        </w:rPr>
        <w:t>Перелік завдань, заходів та результативні показники</w:t>
      </w:r>
    </w:p>
    <w:p w:rsidR="00B92EBE" w:rsidRPr="00B92EBE" w:rsidRDefault="00B92EBE" w:rsidP="00B92EBE">
      <w:pPr>
        <w:ind w:firstLine="709"/>
        <w:jc w:val="center"/>
        <w:rPr>
          <w:szCs w:val="28"/>
        </w:rPr>
      </w:pPr>
      <w:r w:rsidRPr="00B92EBE">
        <w:rPr>
          <w:szCs w:val="28"/>
        </w:rPr>
        <w:t>Програми покращення функціонування Центру обслуговування платників Луцької державної податкової інспекції Головного управління державної податкової служби</w:t>
      </w:r>
    </w:p>
    <w:p w:rsidR="00B92EBE" w:rsidRPr="00B92EBE" w:rsidRDefault="00B92EBE" w:rsidP="00B92EBE">
      <w:pPr>
        <w:ind w:firstLine="709"/>
        <w:jc w:val="center"/>
        <w:rPr>
          <w:szCs w:val="28"/>
        </w:rPr>
      </w:pPr>
      <w:r w:rsidRPr="00B92EBE">
        <w:rPr>
          <w:szCs w:val="28"/>
        </w:rPr>
        <w:t>у Волинській області на 2026–2028 роки</w:t>
      </w:r>
    </w:p>
    <w:p w:rsidR="00B92EBE" w:rsidRPr="00B92EBE" w:rsidRDefault="00B92EBE" w:rsidP="00B92EBE">
      <w:pPr>
        <w:pStyle w:val="newsp"/>
        <w:spacing w:before="0" w:after="0"/>
        <w:jc w:val="center"/>
        <w:rPr>
          <w:b/>
          <w:bCs/>
          <w:color w:val="000000"/>
          <w:sz w:val="28"/>
          <w:szCs w:val="28"/>
          <w:lang w:val="uk-UA"/>
        </w:rPr>
      </w:pPr>
    </w:p>
    <w:tbl>
      <w:tblPr>
        <w:tblW w:w="16050" w:type="dxa"/>
        <w:tblInd w:w="-459" w:type="dxa"/>
        <w:tblLayout w:type="fixed"/>
        <w:tblLook w:val="04A0" w:firstRow="1" w:lastRow="0" w:firstColumn="1" w:lastColumn="0" w:noHBand="0" w:noVBand="1"/>
      </w:tblPr>
      <w:tblGrid>
        <w:gridCol w:w="678"/>
        <w:gridCol w:w="2239"/>
        <w:gridCol w:w="2614"/>
        <w:gridCol w:w="2409"/>
        <w:gridCol w:w="1590"/>
        <w:gridCol w:w="2268"/>
        <w:gridCol w:w="1984"/>
        <w:gridCol w:w="2268"/>
      </w:tblGrid>
      <w:tr w:rsidR="00B92EBE" w:rsidRPr="00B92EBE" w:rsidTr="00B92EBE">
        <w:trPr>
          <w:trHeight w:val="431"/>
        </w:trPr>
        <w:tc>
          <w:tcPr>
            <w:tcW w:w="677" w:type="dxa"/>
            <w:vMerge w:val="restart"/>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 з/п</w:t>
            </w:r>
          </w:p>
        </w:tc>
        <w:tc>
          <w:tcPr>
            <w:tcW w:w="2238" w:type="dxa"/>
            <w:vMerge w:val="restart"/>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Назва завдання</w:t>
            </w:r>
          </w:p>
        </w:tc>
        <w:tc>
          <w:tcPr>
            <w:tcW w:w="2614" w:type="dxa"/>
            <w:vMerge w:val="restart"/>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Назва заходу</w:t>
            </w:r>
          </w:p>
        </w:tc>
        <w:tc>
          <w:tcPr>
            <w:tcW w:w="2409" w:type="dxa"/>
            <w:vMerge w:val="restart"/>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Виконавці</w:t>
            </w:r>
          </w:p>
        </w:tc>
        <w:tc>
          <w:tcPr>
            <w:tcW w:w="1590" w:type="dxa"/>
            <w:vMerge w:val="restart"/>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Терміни виконання</w:t>
            </w:r>
          </w:p>
        </w:tc>
        <w:tc>
          <w:tcPr>
            <w:tcW w:w="4252" w:type="dxa"/>
            <w:gridSpan w:val="2"/>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left="-81"/>
              <w:jc w:val="center"/>
              <w:rPr>
                <w:szCs w:val="28"/>
              </w:rPr>
            </w:pPr>
            <w:r w:rsidRPr="00B92EBE">
              <w:rPr>
                <w:szCs w:val="28"/>
              </w:rPr>
              <w:t>Фінансування</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Результативні показники (фактичні/планові)</w:t>
            </w:r>
          </w:p>
        </w:tc>
      </w:tr>
      <w:tr w:rsidR="00B92EBE" w:rsidRPr="00B92EBE" w:rsidTr="00B92EBE">
        <w:trPr>
          <w:trHeight w:val="864"/>
        </w:trPr>
        <w:tc>
          <w:tcPr>
            <w:tcW w:w="11796" w:type="dxa"/>
            <w:vMerge/>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uppressAutoHyphens w:val="0"/>
              <w:rPr>
                <w:szCs w:val="28"/>
              </w:rPr>
            </w:pPr>
          </w:p>
        </w:tc>
        <w:tc>
          <w:tcPr>
            <w:tcW w:w="2238" w:type="dxa"/>
            <w:vMerge/>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uppressAutoHyphens w:val="0"/>
              <w:rPr>
                <w:szCs w:val="28"/>
              </w:rPr>
            </w:pPr>
          </w:p>
        </w:tc>
        <w:tc>
          <w:tcPr>
            <w:tcW w:w="2614" w:type="dxa"/>
            <w:vMerge/>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uppressAutoHyphens w:val="0"/>
              <w:rPr>
                <w:szCs w:val="28"/>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uppressAutoHyphens w:val="0"/>
              <w:rPr>
                <w:szCs w:val="28"/>
              </w:rPr>
            </w:pPr>
          </w:p>
        </w:tc>
        <w:tc>
          <w:tcPr>
            <w:tcW w:w="1590" w:type="dxa"/>
            <w:vMerge/>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uppressAutoHyphens w:val="0"/>
              <w:rPr>
                <w:szCs w:val="28"/>
              </w:rPr>
            </w:pPr>
          </w:p>
        </w:tc>
        <w:tc>
          <w:tcPr>
            <w:tcW w:w="2268"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Джерела</w:t>
            </w:r>
          </w:p>
        </w:tc>
        <w:tc>
          <w:tcPr>
            <w:tcW w:w="198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bookmarkStart w:id="0" w:name="_GoBack"/>
            <w:r w:rsidRPr="00B92EBE">
              <w:rPr>
                <w:szCs w:val="28"/>
              </w:rPr>
              <w:t>Обсяги,</w:t>
            </w:r>
          </w:p>
          <w:p w:rsidR="00B92EBE" w:rsidRPr="00B92EBE" w:rsidRDefault="00B92EBE">
            <w:pPr>
              <w:spacing w:before="120" w:after="120"/>
              <w:jc w:val="center"/>
              <w:rPr>
                <w:szCs w:val="28"/>
              </w:rPr>
            </w:pPr>
            <w:r w:rsidRPr="00B92EBE">
              <w:rPr>
                <w:szCs w:val="28"/>
              </w:rPr>
              <w:t>тис</w:t>
            </w:r>
            <w:bookmarkEnd w:id="0"/>
            <w:r w:rsidRPr="00B92EBE">
              <w:rPr>
                <w:szCs w:val="28"/>
              </w:rPr>
              <w:t xml:space="preserve">. </w:t>
            </w:r>
            <w:proofErr w:type="spellStart"/>
            <w:r w:rsidRPr="00B92EBE">
              <w:rPr>
                <w:szCs w:val="28"/>
              </w:rPr>
              <w:t>грн</w:t>
            </w:r>
            <w:proofErr w:type="spellEnd"/>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uppressAutoHyphens w:val="0"/>
              <w:rPr>
                <w:szCs w:val="28"/>
              </w:rPr>
            </w:pPr>
          </w:p>
        </w:tc>
      </w:tr>
      <w:tr w:rsidR="00B92EBE" w:rsidRPr="00B92EBE" w:rsidTr="00B92EBE">
        <w:trPr>
          <w:trHeight w:val="1655"/>
        </w:trPr>
        <w:tc>
          <w:tcPr>
            <w:tcW w:w="677"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1.</w:t>
            </w:r>
          </w:p>
        </w:tc>
        <w:tc>
          <w:tcPr>
            <w:tcW w:w="2238"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rPr>
                <w:szCs w:val="28"/>
              </w:rPr>
            </w:pPr>
            <w:r w:rsidRPr="00B92EBE">
              <w:rPr>
                <w:szCs w:val="28"/>
              </w:rPr>
              <w:t>Створення комфортних умов для обслуговування платників податків</w:t>
            </w:r>
          </w:p>
        </w:tc>
        <w:tc>
          <w:tcPr>
            <w:tcW w:w="261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rPr>
                <w:szCs w:val="28"/>
              </w:rPr>
            </w:pPr>
            <w:r w:rsidRPr="00B92EBE">
              <w:rPr>
                <w:szCs w:val="28"/>
              </w:rPr>
              <w:t>Поточний ремонт сходових маршів, залів надання адміністративних послуг, туалетів, вентиляційної системи в приміщенні ЦОП</w:t>
            </w:r>
          </w:p>
        </w:tc>
        <w:tc>
          <w:tcPr>
            <w:tcW w:w="2409"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jc w:val="center"/>
              <w:rPr>
                <w:szCs w:val="28"/>
              </w:rPr>
            </w:pPr>
            <w:r w:rsidRPr="00B92EBE">
              <w:rPr>
                <w:szCs w:val="28"/>
              </w:rPr>
              <w:t>Луцька державна податкова інспекція Головного управління державної податкової служби у Волинській області</w:t>
            </w:r>
          </w:p>
        </w:tc>
        <w:tc>
          <w:tcPr>
            <w:tcW w:w="1590"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left="34" w:right="-78" w:firstLine="4"/>
              <w:jc w:val="both"/>
              <w:rPr>
                <w:szCs w:val="28"/>
              </w:rPr>
            </w:pPr>
            <w:r w:rsidRPr="00B92EBE">
              <w:rPr>
                <w:szCs w:val="28"/>
              </w:rPr>
              <w:t>2026–2028</w:t>
            </w:r>
          </w:p>
        </w:tc>
        <w:tc>
          <w:tcPr>
            <w:tcW w:w="2268"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Кошти бюджету Луцької міської територіальної громади</w:t>
            </w:r>
          </w:p>
        </w:tc>
        <w:tc>
          <w:tcPr>
            <w:tcW w:w="198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right="-74"/>
              <w:rPr>
                <w:szCs w:val="28"/>
              </w:rPr>
            </w:pPr>
            <w:r w:rsidRPr="00B92EBE">
              <w:rPr>
                <w:szCs w:val="28"/>
              </w:rPr>
              <w:t>2026 – 150,0</w:t>
            </w:r>
          </w:p>
          <w:p w:rsidR="00B92EBE" w:rsidRPr="00B92EBE" w:rsidRDefault="00B92EBE">
            <w:pPr>
              <w:spacing w:before="120" w:after="120"/>
              <w:ind w:right="-74"/>
              <w:rPr>
                <w:szCs w:val="28"/>
              </w:rPr>
            </w:pPr>
            <w:r w:rsidRPr="00B92EBE">
              <w:rPr>
                <w:szCs w:val="28"/>
              </w:rPr>
              <w:t>2027 – 200,0</w:t>
            </w:r>
          </w:p>
          <w:p w:rsidR="00B92EBE" w:rsidRPr="00B92EBE" w:rsidRDefault="00B92EBE">
            <w:pPr>
              <w:spacing w:before="120" w:after="120"/>
              <w:ind w:right="-74"/>
              <w:rPr>
                <w:szCs w:val="28"/>
              </w:rPr>
            </w:pPr>
            <w:r w:rsidRPr="00B92EBE">
              <w:rPr>
                <w:szCs w:val="28"/>
              </w:rPr>
              <w:t>2028 – 250,0</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right="-52"/>
              <w:rPr>
                <w:szCs w:val="28"/>
              </w:rPr>
            </w:pPr>
            <w:r w:rsidRPr="00B92EBE">
              <w:rPr>
                <w:szCs w:val="28"/>
              </w:rPr>
              <w:t xml:space="preserve">Створення комфортних умов платникам податків та належне їх обслуговування, забезпечення інформування платників </w:t>
            </w:r>
            <w:r w:rsidRPr="00B92EBE">
              <w:rPr>
                <w:szCs w:val="28"/>
              </w:rPr>
              <w:lastRenderedPageBreak/>
              <w:t>податків, надання якісних і безкоштовних послуг</w:t>
            </w:r>
          </w:p>
        </w:tc>
      </w:tr>
      <w:tr w:rsidR="00B92EBE" w:rsidRPr="00B92EBE" w:rsidTr="00B92EBE">
        <w:trPr>
          <w:trHeight w:val="1051"/>
        </w:trPr>
        <w:tc>
          <w:tcPr>
            <w:tcW w:w="677"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lastRenderedPageBreak/>
              <w:t>2.</w:t>
            </w:r>
          </w:p>
        </w:tc>
        <w:tc>
          <w:tcPr>
            <w:tcW w:w="2238"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both"/>
              <w:rPr>
                <w:szCs w:val="28"/>
              </w:rPr>
            </w:pPr>
            <w:r w:rsidRPr="00B92EBE">
              <w:rPr>
                <w:szCs w:val="28"/>
              </w:rPr>
              <w:t>Забезпечення належних умов для надання послуг платникам податків (облаштування робочих місць)</w:t>
            </w:r>
          </w:p>
        </w:tc>
        <w:tc>
          <w:tcPr>
            <w:tcW w:w="261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rPr>
                <w:szCs w:val="28"/>
              </w:rPr>
            </w:pPr>
            <w:r w:rsidRPr="00B92EBE">
              <w:rPr>
                <w:szCs w:val="28"/>
              </w:rPr>
              <w:t>Забезпечення необхідними меблями (столи, офісні дивани, стільці) для розміщення відвідувачів ЦОП, придбання офісної техніки</w:t>
            </w:r>
          </w:p>
        </w:tc>
        <w:tc>
          <w:tcPr>
            <w:tcW w:w="2409"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jc w:val="center"/>
              <w:rPr>
                <w:szCs w:val="28"/>
              </w:rPr>
            </w:pPr>
            <w:r w:rsidRPr="00B92EBE">
              <w:rPr>
                <w:szCs w:val="28"/>
              </w:rPr>
              <w:t>Луцька державна податкова інспекція Головного управління державної податкової служби у Волинській області</w:t>
            </w:r>
          </w:p>
        </w:tc>
        <w:tc>
          <w:tcPr>
            <w:tcW w:w="1590"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left="34" w:right="64" w:firstLine="4"/>
              <w:jc w:val="both"/>
              <w:rPr>
                <w:szCs w:val="28"/>
              </w:rPr>
            </w:pPr>
            <w:r w:rsidRPr="00B92EBE">
              <w:rPr>
                <w:szCs w:val="28"/>
              </w:rPr>
              <w:t>2026–2028</w:t>
            </w:r>
          </w:p>
        </w:tc>
        <w:tc>
          <w:tcPr>
            <w:tcW w:w="2268"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Кошти бюджету Луцької міської територіальної громади</w:t>
            </w:r>
          </w:p>
        </w:tc>
        <w:tc>
          <w:tcPr>
            <w:tcW w:w="198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right="-74"/>
              <w:rPr>
                <w:szCs w:val="28"/>
              </w:rPr>
            </w:pPr>
            <w:r w:rsidRPr="00B92EBE">
              <w:rPr>
                <w:szCs w:val="28"/>
              </w:rPr>
              <w:t>2026 – 200,0</w:t>
            </w:r>
          </w:p>
          <w:p w:rsidR="00B92EBE" w:rsidRPr="00B92EBE" w:rsidRDefault="00B92EBE">
            <w:pPr>
              <w:spacing w:before="120" w:after="120"/>
              <w:ind w:right="-74"/>
              <w:rPr>
                <w:szCs w:val="28"/>
              </w:rPr>
            </w:pPr>
            <w:r w:rsidRPr="00B92EBE">
              <w:rPr>
                <w:szCs w:val="28"/>
              </w:rPr>
              <w:t>2027 – 200,0</w:t>
            </w:r>
          </w:p>
          <w:p w:rsidR="00B92EBE" w:rsidRPr="00B92EBE" w:rsidRDefault="00B92EBE">
            <w:pPr>
              <w:spacing w:before="120" w:after="120"/>
              <w:ind w:right="68"/>
              <w:jc w:val="both"/>
              <w:rPr>
                <w:szCs w:val="28"/>
              </w:rPr>
            </w:pPr>
            <w:r w:rsidRPr="00B92EBE">
              <w:rPr>
                <w:szCs w:val="28"/>
              </w:rPr>
              <w:t>2028 – 250,0</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uppressAutoHyphens w:val="0"/>
              <w:rPr>
                <w:szCs w:val="28"/>
              </w:rPr>
            </w:pPr>
          </w:p>
        </w:tc>
      </w:tr>
      <w:tr w:rsidR="00B92EBE" w:rsidRPr="00B92EBE" w:rsidTr="00B92EBE">
        <w:tc>
          <w:tcPr>
            <w:tcW w:w="677"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lastRenderedPageBreak/>
              <w:t>3.</w:t>
            </w:r>
          </w:p>
        </w:tc>
        <w:tc>
          <w:tcPr>
            <w:tcW w:w="2238"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jc w:val="both"/>
              <w:rPr>
                <w:szCs w:val="28"/>
              </w:rPr>
            </w:pPr>
            <w:r w:rsidRPr="00B92EBE">
              <w:rPr>
                <w:szCs w:val="28"/>
              </w:rPr>
              <w:t>Проведення роз’яснювальної роботи</w:t>
            </w:r>
          </w:p>
        </w:tc>
        <w:tc>
          <w:tcPr>
            <w:tcW w:w="261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rPr>
                <w:szCs w:val="28"/>
              </w:rPr>
            </w:pPr>
            <w:r w:rsidRPr="00B92EBE">
              <w:rPr>
                <w:szCs w:val="28"/>
              </w:rPr>
              <w:t xml:space="preserve">Облаштування приміщення відповідно до вимог </w:t>
            </w:r>
            <w:proofErr w:type="spellStart"/>
            <w:r w:rsidRPr="00B92EBE">
              <w:rPr>
                <w:szCs w:val="28"/>
              </w:rPr>
              <w:t>безбар’єрного</w:t>
            </w:r>
            <w:proofErr w:type="spellEnd"/>
            <w:r w:rsidRPr="00B92EBE">
              <w:rPr>
                <w:szCs w:val="28"/>
              </w:rPr>
              <w:t xml:space="preserve"> доступу відвідувачів в ЦОП (оформлення інформаційних стендів, табличок, вказівників, в т.ч. шрифтом </w:t>
            </w:r>
            <w:proofErr w:type="spellStart"/>
            <w:r w:rsidRPr="00B92EBE">
              <w:rPr>
                <w:szCs w:val="28"/>
              </w:rPr>
              <w:t>Брайля</w:t>
            </w:r>
            <w:proofErr w:type="spellEnd"/>
            <w:r w:rsidRPr="00B92EBE">
              <w:rPr>
                <w:szCs w:val="28"/>
              </w:rPr>
              <w:t>)</w:t>
            </w:r>
          </w:p>
        </w:tc>
        <w:tc>
          <w:tcPr>
            <w:tcW w:w="2409"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jc w:val="center"/>
              <w:rPr>
                <w:szCs w:val="28"/>
              </w:rPr>
            </w:pPr>
            <w:r w:rsidRPr="00B92EBE">
              <w:rPr>
                <w:szCs w:val="28"/>
              </w:rPr>
              <w:t>Луцька державна податкова інспекція Головного управління державної податкової служби у Волинській області</w:t>
            </w:r>
          </w:p>
        </w:tc>
        <w:tc>
          <w:tcPr>
            <w:tcW w:w="1590"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left="34" w:right="64" w:firstLine="4"/>
              <w:jc w:val="both"/>
              <w:rPr>
                <w:szCs w:val="28"/>
              </w:rPr>
            </w:pPr>
            <w:r w:rsidRPr="00B92EBE">
              <w:rPr>
                <w:szCs w:val="28"/>
              </w:rPr>
              <w:t>2026–2028</w:t>
            </w:r>
          </w:p>
        </w:tc>
        <w:tc>
          <w:tcPr>
            <w:tcW w:w="2268"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Кошти бюджету Луцької міської територіальної громади</w:t>
            </w:r>
          </w:p>
        </w:tc>
        <w:tc>
          <w:tcPr>
            <w:tcW w:w="198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right="-74"/>
              <w:rPr>
                <w:szCs w:val="28"/>
              </w:rPr>
            </w:pPr>
            <w:r w:rsidRPr="00B92EBE">
              <w:rPr>
                <w:szCs w:val="28"/>
              </w:rPr>
              <w:t>2026 – 50,0</w:t>
            </w:r>
          </w:p>
          <w:p w:rsidR="00B92EBE" w:rsidRPr="00B92EBE" w:rsidRDefault="00B92EBE">
            <w:pPr>
              <w:spacing w:before="120" w:after="120"/>
              <w:ind w:right="-74"/>
              <w:rPr>
                <w:szCs w:val="28"/>
              </w:rPr>
            </w:pPr>
            <w:r w:rsidRPr="00B92EBE">
              <w:rPr>
                <w:szCs w:val="28"/>
              </w:rPr>
              <w:t>2027 – 100,0</w:t>
            </w:r>
          </w:p>
          <w:p w:rsidR="00B92EBE" w:rsidRPr="00B92EBE" w:rsidRDefault="00B92EBE">
            <w:pPr>
              <w:spacing w:before="120" w:after="120"/>
              <w:ind w:right="68"/>
              <w:jc w:val="both"/>
              <w:rPr>
                <w:szCs w:val="28"/>
              </w:rPr>
            </w:pPr>
            <w:r w:rsidRPr="00B92EBE">
              <w:rPr>
                <w:szCs w:val="28"/>
              </w:rPr>
              <w:t>2028 – 200,0</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uppressAutoHyphens w:val="0"/>
              <w:rPr>
                <w:szCs w:val="28"/>
              </w:rPr>
            </w:pPr>
          </w:p>
        </w:tc>
      </w:tr>
      <w:tr w:rsidR="00B92EBE" w:rsidRPr="00B92EBE" w:rsidTr="00B92EBE">
        <w:tc>
          <w:tcPr>
            <w:tcW w:w="677"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4.</w:t>
            </w:r>
          </w:p>
        </w:tc>
        <w:tc>
          <w:tcPr>
            <w:tcW w:w="2238"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jc w:val="both"/>
              <w:rPr>
                <w:szCs w:val="28"/>
              </w:rPr>
            </w:pPr>
            <w:r w:rsidRPr="00B92EBE">
              <w:rPr>
                <w:szCs w:val="28"/>
              </w:rPr>
              <w:t xml:space="preserve">Інформування платників податків з метою підвищення </w:t>
            </w:r>
            <w:r w:rsidRPr="00B92EBE">
              <w:rPr>
                <w:szCs w:val="28"/>
              </w:rPr>
              <w:lastRenderedPageBreak/>
              <w:t>рівня добровільної сплати податкових зобов’язань і запровадження податкової культури населення</w:t>
            </w:r>
          </w:p>
        </w:tc>
        <w:tc>
          <w:tcPr>
            <w:tcW w:w="261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rPr>
                <w:szCs w:val="28"/>
              </w:rPr>
            </w:pPr>
            <w:r w:rsidRPr="00B92EBE">
              <w:rPr>
                <w:szCs w:val="28"/>
              </w:rPr>
              <w:lastRenderedPageBreak/>
              <w:t xml:space="preserve">Закупівля поштових конвертів, марок; послуги з надсилання </w:t>
            </w:r>
            <w:r w:rsidRPr="00B92EBE">
              <w:rPr>
                <w:szCs w:val="28"/>
              </w:rPr>
              <w:lastRenderedPageBreak/>
              <w:t>платникам податків сформованих податкових повідомлень-рішень по майнових платежах</w:t>
            </w:r>
          </w:p>
        </w:tc>
        <w:tc>
          <w:tcPr>
            <w:tcW w:w="2409"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jc w:val="center"/>
              <w:rPr>
                <w:szCs w:val="28"/>
              </w:rPr>
            </w:pPr>
            <w:r w:rsidRPr="00B92EBE">
              <w:rPr>
                <w:szCs w:val="28"/>
              </w:rPr>
              <w:lastRenderedPageBreak/>
              <w:t xml:space="preserve">Луцька державна податкова інспекція Головного управління </w:t>
            </w:r>
            <w:r w:rsidRPr="00B92EBE">
              <w:rPr>
                <w:szCs w:val="28"/>
              </w:rPr>
              <w:lastRenderedPageBreak/>
              <w:t>державної податкової служби</w:t>
            </w:r>
            <w:r w:rsidR="004C4A95">
              <w:rPr>
                <w:szCs w:val="28"/>
              </w:rPr>
              <w:t xml:space="preserve"> у Волинській області</w:t>
            </w:r>
          </w:p>
        </w:tc>
        <w:tc>
          <w:tcPr>
            <w:tcW w:w="1590"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left="34" w:right="64" w:firstLine="4"/>
              <w:jc w:val="both"/>
              <w:rPr>
                <w:szCs w:val="28"/>
              </w:rPr>
            </w:pPr>
            <w:r w:rsidRPr="00B92EBE">
              <w:rPr>
                <w:szCs w:val="28"/>
              </w:rPr>
              <w:lastRenderedPageBreak/>
              <w:t>2026–2028</w:t>
            </w:r>
          </w:p>
        </w:tc>
        <w:tc>
          <w:tcPr>
            <w:tcW w:w="2268"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center"/>
              <w:rPr>
                <w:szCs w:val="28"/>
              </w:rPr>
            </w:pPr>
            <w:r w:rsidRPr="00B92EBE">
              <w:rPr>
                <w:szCs w:val="28"/>
              </w:rPr>
              <w:t>Кошти бюджету Луцької міської територіальної громади</w:t>
            </w:r>
          </w:p>
        </w:tc>
        <w:tc>
          <w:tcPr>
            <w:tcW w:w="198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right="-74"/>
              <w:rPr>
                <w:szCs w:val="28"/>
              </w:rPr>
            </w:pPr>
            <w:r w:rsidRPr="00B92EBE">
              <w:rPr>
                <w:szCs w:val="28"/>
              </w:rPr>
              <w:t>2026 – 3 600,0</w:t>
            </w:r>
          </w:p>
          <w:p w:rsidR="00B92EBE" w:rsidRPr="00B92EBE" w:rsidRDefault="00B92EBE">
            <w:pPr>
              <w:spacing w:before="120" w:after="120"/>
              <w:ind w:right="-74"/>
              <w:rPr>
                <w:szCs w:val="28"/>
              </w:rPr>
            </w:pPr>
            <w:r w:rsidRPr="00B92EBE">
              <w:rPr>
                <w:szCs w:val="28"/>
              </w:rPr>
              <w:t>2027 – 4 000,0</w:t>
            </w:r>
          </w:p>
          <w:p w:rsidR="00B92EBE" w:rsidRPr="00B92EBE" w:rsidRDefault="00B92EBE">
            <w:pPr>
              <w:spacing w:before="120" w:after="120"/>
              <w:ind w:right="-140"/>
              <w:jc w:val="both"/>
              <w:rPr>
                <w:szCs w:val="28"/>
              </w:rPr>
            </w:pPr>
            <w:r w:rsidRPr="00B92EBE">
              <w:rPr>
                <w:szCs w:val="28"/>
              </w:rPr>
              <w:t>2028 – 4 800,0</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B92EBE" w:rsidRPr="00B92EBE" w:rsidRDefault="00B92EBE">
            <w:pPr>
              <w:suppressAutoHyphens w:val="0"/>
              <w:rPr>
                <w:szCs w:val="28"/>
              </w:rPr>
            </w:pPr>
          </w:p>
        </w:tc>
      </w:tr>
      <w:tr w:rsidR="00B92EBE" w:rsidRPr="00B92EBE" w:rsidTr="00B92EBE">
        <w:trPr>
          <w:trHeight w:val="317"/>
        </w:trPr>
        <w:tc>
          <w:tcPr>
            <w:tcW w:w="11796" w:type="dxa"/>
            <w:gridSpan w:val="6"/>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right"/>
              <w:rPr>
                <w:b/>
                <w:szCs w:val="28"/>
              </w:rPr>
            </w:pPr>
            <w:r w:rsidRPr="00B92EBE">
              <w:rPr>
                <w:b/>
                <w:szCs w:val="28"/>
              </w:rPr>
              <w:lastRenderedPageBreak/>
              <w:t>Всього за роками, у тому числі:</w:t>
            </w:r>
          </w:p>
        </w:tc>
        <w:tc>
          <w:tcPr>
            <w:tcW w:w="198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right="-108"/>
              <w:jc w:val="both"/>
              <w:rPr>
                <w:szCs w:val="28"/>
              </w:rPr>
            </w:pPr>
            <w:r w:rsidRPr="00B92EBE">
              <w:rPr>
                <w:szCs w:val="28"/>
              </w:rPr>
              <w:t>2026 – 4 000,00</w:t>
            </w:r>
          </w:p>
          <w:p w:rsidR="00B92EBE" w:rsidRPr="00B92EBE" w:rsidRDefault="00B92EBE">
            <w:pPr>
              <w:spacing w:before="120" w:after="120"/>
              <w:ind w:right="-108"/>
              <w:jc w:val="both"/>
              <w:rPr>
                <w:szCs w:val="28"/>
              </w:rPr>
            </w:pPr>
            <w:r w:rsidRPr="00B92EBE">
              <w:rPr>
                <w:szCs w:val="28"/>
              </w:rPr>
              <w:t>2027 – 4 500,00</w:t>
            </w:r>
          </w:p>
          <w:p w:rsidR="00B92EBE" w:rsidRPr="00B92EBE" w:rsidRDefault="00B92EBE">
            <w:pPr>
              <w:spacing w:before="120" w:after="120"/>
              <w:ind w:right="-108"/>
              <w:jc w:val="both"/>
              <w:rPr>
                <w:szCs w:val="28"/>
              </w:rPr>
            </w:pPr>
            <w:r w:rsidRPr="00B92EBE">
              <w:rPr>
                <w:szCs w:val="28"/>
              </w:rPr>
              <w:t>2028 – 5 500,00</w:t>
            </w:r>
          </w:p>
        </w:tc>
        <w:tc>
          <w:tcPr>
            <w:tcW w:w="2268" w:type="dxa"/>
            <w:tcBorders>
              <w:top w:val="single" w:sz="4" w:space="0" w:color="000000"/>
              <w:left w:val="single" w:sz="4" w:space="0" w:color="000000"/>
              <w:bottom w:val="single" w:sz="4" w:space="0" w:color="000000"/>
              <w:right w:val="single" w:sz="4" w:space="0" w:color="000000"/>
            </w:tcBorders>
          </w:tcPr>
          <w:p w:rsidR="00B92EBE" w:rsidRPr="00B92EBE" w:rsidRDefault="00B92EBE">
            <w:pPr>
              <w:rPr>
                <w:szCs w:val="28"/>
              </w:rPr>
            </w:pPr>
          </w:p>
        </w:tc>
      </w:tr>
      <w:tr w:rsidR="00B92EBE" w:rsidRPr="00B92EBE" w:rsidTr="00B92EBE">
        <w:trPr>
          <w:trHeight w:val="317"/>
        </w:trPr>
        <w:tc>
          <w:tcPr>
            <w:tcW w:w="11796" w:type="dxa"/>
            <w:gridSpan w:val="6"/>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jc w:val="right"/>
              <w:rPr>
                <w:b/>
                <w:szCs w:val="28"/>
              </w:rPr>
            </w:pPr>
            <w:r w:rsidRPr="00B92EBE">
              <w:rPr>
                <w:b/>
                <w:szCs w:val="28"/>
              </w:rPr>
              <w:t>Всього за джерелами фінансування, у тому числі:</w:t>
            </w:r>
          </w:p>
        </w:tc>
        <w:tc>
          <w:tcPr>
            <w:tcW w:w="1984" w:type="dxa"/>
            <w:tcBorders>
              <w:top w:val="single" w:sz="4" w:space="0" w:color="000000"/>
              <w:left w:val="single" w:sz="4" w:space="0" w:color="000000"/>
              <w:bottom w:val="single" w:sz="4" w:space="0" w:color="000000"/>
              <w:right w:val="single" w:sz="4" w:space="0" w:color="000000"/>
            </w:tcBorders>
            <w:hideMark/>
          </w:tcPr>
          <w:p w:rsidR="00B92EBE" w:rsidRPr="00B92EBE" w:rsidRDefault="00B92EBE">
            <w:pPr>
              <w:spacing w:before="120" w:after="120"/>
              <w:ind w:right="-108" w:firstLine="176"/>
              <w:jc w:val="right"/>
              <w:rPr>
                <w:szCs w:val="28"/>
              </w:rPr>
            </w:pPr>
            <w:r w:rsidRPr="00B92EBE">
              <w:rPr>
                <w:szCs w:val="28"/>
              </w:rPr>
              <w:t>14 000,00</w:t>
            </w:r>
          </w:p>
        </w:tc>
        <w:tc>
          <w:tcPr>
            <w:tcW w:w="2268" w:type="dxa"/>
            <w:tcBorders>
              <w:top w:val="single" w:sz="4" w:space="0" w:color="000000"/>
              <w:left w:val="single" w:sz="4" w:space="0" w:color="000000"/>
              <w:bottom w:val="single" w:sz="4" w:space="0" w:color="000000"/>
              <w:right w:val="single" w:sz="4" w:space="0" w:color="000000"/>
            </w:tcBorders>
          </w:tcPr>
          <w:p w:rsidR="00B92EBE" w:rsidRPr="00B92EBE" w:rsidRDefault="00B92EBE">
            <w:pPr>
              <w:rPr>
                <w:szCs w:val="28"/>
              </w:rPr>
            </w:pPr>
          </w:p>
        </w:tc>
      </w:tr>
    </w:tbl>
    <w:p w:rsidR="00B92EBE" w:rsidRPr="00B92EBE" w:rsidRDefault="00B92EBE" w:rsidP="00B92EBE">
      <w:pPr>
        <w:tabs>
          <w:tab w:val="left" w:pos="11199"/>
        </w:tabs>
        <w:ind w:hanging="142"/>
        <w:jc w:val="both"/>
        <w:rPr>
          <w:szCs w:val="28"/>
        </w:rPr>
      </w:pPr>
    </w:p>
    <w:p w:rsidR="00B92EBE" w:rsidRPr="00B92EBE" w:rsidRDefault="00B92EBE" w:rsidP="00B92EBE">
      <w:pPr>
        <w:tabs>
          <w:tab w:val="left" w:pos="11199"/>
        </w:tabs>
        <w:ind w:hanging="142"/>
        <w:jc w:val="both"/>
        <w:rPr>
          <w:szCs w:val="28"/>
        </w:rPr>
      </w:pPr>
    </w:p>
    <w:p w:rsidR="00B92EBE" w:rsidRPr="00B92EBE" w:rsidRDefault="00B92EBE" w:rsidP="00B92EBE">
      <w:pPr>
        <w:pStyle w:val="afa"/>
        <w:rPr>
          <w:rFonts w:cs="Times New Roman"/>
          <w:color w:val="000000"/>
          <w:sz w:val="24"/>
        </w:rPr>
      </w:pPr>
      <w:proofErr w:type="spellStart"/>
      <w:r w:rsidRPr="00B92EBE">
        <w:rPr>
          <w:sz w:val="24"/>
        </w:rPr>
        <w:t>Єлова</w:t>
      </w:r>
      <w:proofErr w:type="spellEnd"/>
      <w:r w:rsidRPr="00B92EBE">
        <w:rPr>
          <w:sz w:val="24"/>
        </w:rPr>
        <w:t xml:space="preserve"> 720</w:t>
      </w:r>
      <w:r w:rsidRPr="00B92EBE">
        <w:rPr>
          <w:sz w:val="24"/>
        </w:rPr>
        <w:t> </w:t>
      </w:r>
      <w:r w:rsidRPr="00B92EBE">
        <w:rPr>
          <w:sz w:val="24"/>
        </w:rPr>
        <w:t>614</w:t>
      </w:r>
    </w:p>
    <w:p w:rsidR="00C93606" w:rsidRPr="00B92EBE" w:rsidRDefault="00C93606" w:rsidP="00DC06FA">
      <w:pPr>
        <w:pStyle w:val="afa"/>
        <w:rPr>
          <w:rFonts w:cs="Times New Roman"/>
          <w:color w:val="000000"/>
          <w:sz w:val="24"/>
        </w:rPr>
      </w:pPr>
    </w:p>
    <w:sectPr w:rsidR="00C93606" w:rsidRPr="00B92EBE" w:rsidSect="006B106E">
      <w:headerReference w:type="even" r:id="rId12"/>
      <w:headerReference w:type="default" r:id="rId13"/>
      <w:headerReference w:type="first" r:id="rId14"/>
      <w:pgSz w:w="16838" w:h="11906" w:orient="landscape"/>
      <w:pgMar w:top="996" w:right="567" w:bottom="1701" w:left="1134" w:header="567"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F81" w:rsidRDefault="001033EC">
      <w:r>
        <w:separator/>
      </w:r>
    </w:p>
  </w:endnote>
  <w:endnote w:type="continuationSeparator" w:id="0">
    <w:p w:rsidR="00A16F81" w:rsidRDefault="001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Liberation Sans">
    <w:altName w:val="Arial"/>
    <w:panose1 w:val="020B0604020202020204"/>
    <w:charset w:val="CC"/>
    <w:family w:val="swiss"/>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F81" w:rsidRDefault="001033EC">
      <w:r>
        <w:separator/>
      </w:r>
    </w:p>
  </w:footnote>
  <w:footnote w:type="continuationSeparator" w:id="0">
    <w:p w:rsidR="00A16F81" w:rsidRDefault="00103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06" w:rsidRDefault="00C93606">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06" w:rsidRDefault="00841E5E">
    <w:pPr>
      <w:pStyle w:val="af6"/>
      <w:jc w:val="center"/>
      <w:rPr>
        <w:shd w:val="clear" w:color="auto" w:fill="FFFFFF"/>
      </w:rPr>
    </w:pPr>
    <w:r>
      <w:rPr>
        <w:shd w:val="clear" w:color="auto" w:fill="FFFFFF"/>
      </w:rPr>
      <w:fldChar w:fldCharType="begin"/>
    </w:r>
    <w:r w:rsidR="001033EC">
      <w:rPr>
        <w:shd w:val="clear" w:color="auto" w:fill="FFFFFF"/>
      </w:rPr>
      <w:instrText xml:space="preserve"> PAGE </w:instrText>
    </w:r>
    <w:r>
      <w:rPr>
        <w:shd w:val="clear" w:color="auto" w:fill="FFFFFF"/>
      </w:rPr>
      <w:fldChar w:fldCharType="separate"/>
    </w:r>
    <w:r w:rsidR="004C4A95">
      <w:rPr>
        <w:noProof/>
        <w:shd w:val="clear" w:color="auto" w:fill="FFFFFF"/>
      </w:rPr>
      <w:t>5</w:t>
    </w:r>
    <w:r>
      <w:rPr>
        <w:shd w:val="clear" w:color="auto" w:fill="FFFFF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06" w:rsidRDefault="00841E5E">
    <w:pPr>
      <w:pStyle w:val="af6"/>
      <w:jc w:val="center"/>
      <w:rPr>
        <w:shd w:val="clear" w:color="auto" w:fill="FFFFFF"/>
      </w:rPr>
    </w:pPr>
    <w:r>
      <w:rPr>
        <w:shd w:val="clear" w:color="auto" w:fill="FFFFFF"/>
      </w:rPr>
      <w:fldChar w:fldCharType="begin"/>
    </w:r>
    <w:r w:rsidR="001033EC">
      <w:rPr>
        <w:shd w:val="clear" w:color="auto" w:fill="FFFFFF"/>
      </w:rPr>
      <w:instrText xml:space="preserve"> PAGE </w:instrText>
    </w:r>
    <w:r>
      <w:rPr>
        <w:shd w:val="clear" w:color="auto" w:fill="FFFFFF"/>
      </w:rPr>
      <w:fldChar w:fldCharType="separate"/>
    </w:r>
    <w:r w:rsidR="001033EC">
      <w:rPr>
        <w:shd w:val="clear" w:color="auto" w:fill="FFFFFF"/>
      </w:rPr>
      <w:t>5</w:t>
    </w:r>
    <w:r>
      <w:rPr>
        <w:shd w:val="clear" w:color="auto" w:fill="FFFFF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06" w:rsidRDefault="00C93606">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06" w:rsidRDefault="00841E5E">
    <w:pPr>
      <w:pStyle w:val="af6"/>
      <w:jc w:val="center"/>
      <w:rPr>
        <w:shd w:val="clear" w:color="auto" w:fill="FFFFFF"/>
      </w:rPr>
    </w:pPr>
    <w:r>
      <w:rPr>
        <w:sz w:val="24"/>
        <w:shd w:val="clear" w:color="auto" w:fill="FFFFFF"/>
      </w:rPr>
      <w:fldChar w:fldCharType="begin"/>
    </w:r>
    <w:r w:rsidR="001033EC">
      <w:rPr>
        <w:sz w:val="24"/>
        <w:shd w:val="clear" w:color="auto" w:fill="FFFFFF"/>
      </w:rPr>
      <w:instrText xml:space="preserve"> PAGE </w:instrText>
    </w:r>
    <w:r>
      <w:rPr>
        <w:sz w:val="24"/>
        <w:shd w:val="clear" w:color="auto" w:fill="FFFFFF"/>
      </w:rPr>
      <w:fldChar w:fldCharType="separate"/>
    </w:r>
    <w:r w:rsidR="004C4A95">
      <w:rPr>
        <w:noProof/>
        <w:sz w:val="24"/>
        <w:shd w:val="clear" w:color="auto" w:fill="FFFFFF"/>
      </w:rPr>
      <w:t>6</w:t>
    </w:r>
    <w:r>
      <w:rPr>
        <w:sz w:val="24"/>
        <w:shd w:val="clear" w:color="auto" w:fill="FFFFF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606" w:rsidRDefault="00841E5E">
    <w:pPr>
      <w:pStyle w:val="af6"/>
      <w:jc w:val="center"/>
      <w:rPr>
        <w:shd w:val="clear" w:color="auto" w:fill="FFFFFF"/>
      </w:rPr>
    </w:pPr>
    <w:r>
      <w:rPr>
        <w:sz w:val="24"/>
        <w:shd w:val="clear" w:color="auto" w:fill="FFFFFF"/>
      </w:rPr>
      <w:fldChar w:fldCharType="begin"/>
    </w:r>
    <w:r w:rsidR="001033EC">
      <w:rPr>
        <w:sz w:val="24"/>
        <w:shd w:val="clear" w:color="auto" w:fill="FFFFFF"/>
      </w:rPr>
      <w:instrText xml:space="preserve"> PAGE </w:instrText>
    </w:r>
    <w:r>
      <w:rPr>
        <w:sz w:val="24"/>
        <w:shd w:val="clear" w:color="auto" w:fill="FFFFFF"/>
      </w:rPr>
      <w:fldChar w:fldCharType="separate"/>
    </w:r>
    <w:r w:rsidR="001033EC">
      <w:rPr>
        <w:sz w:val="24"/>
        <w:shd w:val="clear" w:color="auto" w:fill="FFFFFF"/>
      </w:rPr>
      <w:t>18</w:t>
    </w:r>
    <w:r>
      <w:rPr>
        <w:sz w:val="24"/>
        <w:shd w:val="clear" w:color="auto" w:fill="FFFFF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036C6"/>
    <w:multiLevelType w:val="multilevel"/>
    <w:tmpl w:val="F60A87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nsid w:val="205F249C"/>
    <w:multiLevelType w:val="multilevel"/>
    <w:tmpl w:val="450647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4B762E0"/>
    <w:multiLevelType w:val="hybridMultilevel"/>
    <w:tmpl w:val="CB10DB60"/>
    <w:lvl w:ilvl="0" w:tplc="0422000F">
      <w:start w:val="1"/>
      <w:numFmt w:val="decimal"/>
      <w:lvlText w:val="%1."/>
      <w:lvlJc w:val="left"/>
      <w:pPr>
        <w:ind w:left="2345" w:hanging="360"/>
      </w:pPr>
      <w:rPr>
        <w:rFonts w:hint="default"/>
      </w:rPr>
    </w:lvl>
    <w:lvl w:ilvl="1" w:tplc="04220019" w:tentative="1">
      <w:start w:val="1"/>
      <w:numFmt w:val="lowerLetter"/>
      <w:lvlText w:val="%2."/>
      <w:lvlJc w:val="left"/>
      <w:pPr>
        <w:ind w:left="3065" w:hanging="360"/>
      </w:pPr>
    </w:lvl>
    <w:lvl w:ilvl="2" w:tplc="0422001B" w:tentative="1">
      <w:start w:val="1"/>
      <w:numFmt w:val="lowerRoman"/>
      <w:lvlText w:val="%3."/>
      <w:lvlJc w:val="right"/>
      <w:pPr>
        <w:ind w:left="3785" w:hanging="180"/>
      </w:pPr>
    </w:lvl>
    <w:lvl w:ilvl="3" w:tplc="0422000F" w:tentative="1">
      <w:start w:val="1"/>
      <w:numFmt w:val="decimal"/>
      <w:lvlText w:val="%4."/>
      <w:lvlJc w:val="left"/>
      <w:pPr>
        <w:ind w:left="4505" w:hanging="360"/>
      </w:pPr>
    </w:lvl>
    <w:lvl w:ilvl="4" w:tplc="04220019" w:tentative="1">
      <w:start w:val="1"/>
      <w:numFmt w:val="lowerLetter"/>
      <w:lvlText w:val="%5."/>
      <w:lvlJc w:val="left"/>
      <w:pPr>
        <w:ind w:left="5225" w:hanging="360"/>
      </w:pPr>
    </w:lvl>
    <w:lvl w:ilvl="5" w:tplc="0422001B" w:tentative="1">
      <w:start w:val="1"/>
      <w:numFmt w:val="lowerRoman"/>
      <w:lvlText w:val="%6."/>
      <w:lvlJc w:val="right"/>
      <w:pPr>
        <w:ind w:left="5945" w:hanging="180"/>
      </w:pPr>
    </w:lvl>
    <w:lvl w:ilvl="6" w:tplc="0422000F" w:tentative="1">
      <w:start w:val="1"/>
      <w:numFmt w:val="decimal"/>
      <w:lvlText w:val="%7."/>
      <w:lvlJc w:val="left"/>
      <w:pPr>
        <w:ind w:left="6665" w:hanging="360"/>
      </w:pPr>
    </w:lvl>
    <w:lvl w:ilvl="7" w:tplc="04220019" w:tentative="1">
      <w:start w:val="1"/>
      <w:numFmt w:val="lowerLetter"/>
      <w:lvlText w:val="%8."/>
      <w:lvlJc w:val="left"/>
      <w:pPr>
        <w:ind w:left="7385" w:hanging="360"/>
      </w:pPr>
    </w:lvl>
    <w:lvl w:ilvl="8" w:tplc="0422001B" w:tentative="1">
      <w:start w:val="1"/>
      <w:numFmt w:val="lowerRoman"/>
      <w:lvlText w:val="%9."/>
      <w:lvlJc w:val="right"/>
      <w:pPr>
        <w:ind w:left="8105" w:hanging="180"/>
      </w:pPr>
    </w:lvl>
  </w:abstractNum>
  <w:abstractNum w:abstractNumId="3">
    <w:nsid w:val="6F1E2BB9"/>
    <w:multiLevelType w:val="multilevel"/>
    <w:tmpl w:val="3836D808"/>
    <w:lvl w:ilvl="0">
      <w:start w:val="1"/>
      <w:numFmt w:val="none"/>
      <w:pStyle w:val="1"/>
      <w:suff w:val="nothing"/>
      <w:lvlText w:val="%1"/>
      <w:lvlJc w:val="left"/>
      <w:pPr>
        <w:tabs>
          <w:tab w:val="num" w:pos="0"/>
        </w:tabs>
        <w:ind w:left="432" w:hanging="432"/>
      </w:pPr>
      <w:rPr>
        <w:rFonts w:cs="Times New Roman"/>
        <w:color w:val="000000"/>
        <w:sz w:val="22"/>
        <w:szCs w:val="22"/>
      </w:rPr>
    </w:lvl>
    <w:lvl w:ilvl="1">
      <w:start w:val="1"/>
      <w:numFmt w:val="none"/>
      <w:pStyle w:val="2"/>
      <w:suff w:val="nothing"/>
      <w:lvlText w:val="%2"/>
      <w:lvlJc w:val="left"/>
      <w:pPr>
        <w:tabs>
          <w:tab w:val="num" w:pos="0"/>
        </w:tabs>
        <w:ind w:left="576" w:hanging="576"/>
      </w:pPr>
      <w:rPr>
        <w:b w:val="0"/>
        <w:sz w:val="40"/>
      </w:r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3"/>
  </w:num>
  <w:num w:numId="2">
    <w:abstractNumId w:val="1"/>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93606"/>
    <w:rsid w:val="001033EC"/>
    <w:rsid w:val="001809CB"/>
    <w:rsid w:val="00310A7F"/>
    <w:rsid w:val="003633E7"/>
    <w:rsid w:val="003834C5"/>
    <w:rsid w:val="003867D3"/>
    <w:rsid w:val="0038714F"/>
    <w:rsid w:val="0039098D"/>
    <w:rsid w:val="003B46E8"/>
    <w:rsid w:val="003D3A8D"/>
    <w:rsid w:val="004C4A95"/>
    <w:rsid w:val="006B106E"/>
    <w:rsid w:val="007B20F1"/>
    <w:rsid w:val="00841E5E"/>
    <w:rsid w:val="00946EE6"/>
    <w:rsid w:val="009F4789"/>
    <w:rsid w:val="00A16F81"/>
    <w:rsid w:val="00B92EBE"/>
    <w:rsid w:val="00C34DAF"/>
    <w:rsid w:val="00C93606"/>
    <w:rsid w:val="00CD413C"/>
    <w:rsid w:val="00D54799"/>
    <w:rsid w:val="00DC06FA"/>
    <w:rsid w:val="00E66501"/>
    <w:rsid w:val="00F220C7"/>
    <w:rsid w:val="00F31C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NSimSun" w:hAnsi="Calibri" w:cs="Arial"/>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E5E"/>
    <w:rPr>
      <w:rFonts w:ascii="Times New Roman" w:hAnsi="Times New Roman"/>
      <w:bCs/>
      <w:sz w:val="28"/>
      <w:szCs w:val="24"/>
      <w:lang w:val="uk-UA" w:eastAsia="zh-CN"/>
    </w:rPr>
  </w:style>
  <w:style w:type="paragraph" w:styleId="1">
    <w:name w:val="heading 1"/>
    <w:basedOn w:val="a"/>
    <w:next w:val="a"/>
    <w:qFormat/>
    <w:rsid w:val="00841E5E"/>
    <w:pPr>
      <w:keepNext/>
      <w:numPr>
        <w:numId w:val="1"/>
      </w:numPr>
      <w:jc w:val="center"/>
      <w:outlineLvl w:val="0"/>
    </w:pPr>
    <w:rPr>
      <w:b/>
      <w:sz w:val="32"/>
    </w:rPr>
  </w:style>
  <w:style w:type="paragraph" w:styleId="2">
    <w:name w:val="heading 2"/>
    <w:basedOn w:val="a"/>
    <w:next w:val="a"/>
    <w:qFormat/>
    <w:rsid w:val="00841E5E"/>
    <w:pPr>
      <w:keepNext/>
      <w:numPr>
        <w:ilvl w:val="1"/>
        <w:numId w:val="1"/>
      </w:numPr>
      <w:spacing w:before="240" w:after="60"/>
      <w:outlineLvl w:val="1"/>
    </w:pPr>
    <w:rPr>
      <w:rFonts w:ascii="Arial" w:hAnsi="Arial"/>
      <w:b/>
      <w:i/>
      <w:iCs/>
      <w:szCs w:val="28"/>
    </w:rPr>
  </w:style>
  <w:style w:type="paragraph" w:styleId="3">
    <w:name w:val="heading 3"/>
    <w:next w:val="a"/>
    <w:qFormat/>
    <w:rsid w:val="00841E5E"/>
    <w:pPr>
      <w:spacing w:before="280" w:after="280"/>
      <w:outlineLvl w:val="2"/>
    </w:pPr>
    <w:rPr>
      <w:rFonts w:ascii="SimSun" w:hAnsi="SimSu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Номер рядка1"/>
    <w:basedOn w:val="a0"/>
    <w:qFormat/>
    <w:rsid w:val="00841E5E"/>
  </w:style>
  <w:style w:type="character" w:styleId="a3">
    <w:name w:val="Hyperlink"/>
    <w:rsid w:val="00841E5E"/>
    <w:rPr>
      <w:color w:val="000080"/>
      <w:u w:val="single"/>
    </w:rPr>
  </w:style>
  <w:style w:type="character" w:customStyle="1" w:styleId="a4">
    <w:name w:val="Текст у виносці Знак"/>
    <w:basedOn w:val="a0"/>
    <w:qFormat/>
    <w:rsid w:val="00841E5E"/>
    <w:rPr>
      <w:rFonts w:ascii="Segoe UI" w:hAnsi="Segoe UI"/>
      <w:bCs/>
      <w:sz w:val="18"/>
      <w:szCs w:val="18"/>
      <w:lang w:val="uk-UA" w:eastAsia="zh-CN"/>
    </w:rPr>
  </w:style>
  <w:style w:type="character" w:customStyle="1" w:styleId="apple-style-span">
    <w:name w:val="apple-style-span"/>
    <w:basedOn w:val="a0"/>
    <w:qFormat/>
    <w:rsid w:val="00841E5E"/>
  </w:style>
  <w:style w:type="character" w:customStyle="1" w:styleId="HTML">
    <w:name w:val="Стандартний HTML Знак"/>
    <w:basedOn w:val="a0"/>
    <w:qFormat/>
    <w:rsid w:val="00841E5E"/>
    <w:rPr>
      <w:rFonts w:ascii="Courier New" w:hAnsi="Courier New"/>
      <w:sz w:val="20"/>
      <w:szCs w:val="20"/>
    </w:rPr>
  </w:style>
  <w:style w:type="character" w:customStyle="1" w:styleId="a5">
    <w:name w:val="Верхній колонтитул Знак"/>
    <w:basedOn w:val="a0"/>
    <w:qFormat/>
    <w:rsid w:val="00841E5E"/>
    <w:rPr>
      <w:rFonts w:ascii="Times New Roman" w:hAnsi="Times New Roman"/>
      <w:bCs/>
      <w:sz w:val="28"/>
      <w:szCs w:val="24"/>
      <w:lang w:val="uk-UA" w:eastAsia="zh-CN"/>
    </w:rPr>
  </w:style>
  <w:style w:type="character" w:customStyle="1" w:styleId="a6">
    <w:name w:val="Нижній колонтитул Знак"/>
    <w:basedOn w:val="a0"/>
    <w:qFormat/>
    <w:rsid w:val="00841E5E"/>
    <w:rPr>
      <w:rFonts w:ascii="Times New Roman" w:hAnsi="Times New Roman"/>
      <w:bCs/>
      <w:sz w:val="28"/>
      <w:szCs w:val="24"/>
      <w:lang w:val="uk-UA" w:eastAsia="zh-CN"/>
    </w:rPr>
  </w:style>
  <w:style w:type="character" w:customStyle="1" w:styleId="rvts0">
    <w:name w:val="rvts0"/>
    <w:basedOn w:val="a0"/>
    <w:qFormat/>
    <w:rsid w:val="00841E5E"/>
  </w:style>
  <w:style w:type="character" w:customStyle="1" w:styleId="a7">
    <w:name w:val="Верхний колонтитул Знак"/>
    <w:basedOn w:val="a0"/>
    <w:qFormat/>
    <w:rsid w:val="00841E5E"/>
    <w:rPr>
      <w:rFonts w:ascii="Times New Roman" w:hAnsi="Times New Roman"/>
      <w:bCs/>
      <w:sz w:val="28"/>
      <w:szCs w:val="24"/>
      <w:lang w:val="uk-UA" w:eastAsia="zh-CN"/>
    </w:rPr>
  </w:style>
  <w:style w:type="character" w:customStyle="1" w:styleId="rvts23">
    <w:name w:val="rvts23"/>
    <w:basedOn w:val="a0"/>
    <w:qFormat/>
    <w:rsid w:val="00841E5E"/>
  </w:style>
  <w:style w:type="character" w:customStyle="1" w:styleId="HTML0">
    <w:name w:val="Стандартный HTML Знак"/>
    <w:qFormat/>
    <w:rsid w:val="00841E5E"/>
    <w:rPr>
      <w:rFonts w:ascii="Courier New" w:hAnsi="Courier New"/>
      <w:sz w:val="20"/>
      <w:szCs w:val="20"/>
    </w:rPr>
  </w:style>
  <w:style w:type="character" w:customStyle="1" w:styleId="rvts9">
    <w:name w:val="rvts9"/>
    <w:basedOn w:val="a0"/>
    <w:qFormat/>
    <w:rsid w:val="00841E5E"/>
  </w:style>
  <w:style w:type="character" w:customStyle="1" w:styleId="rvts46">
    <w:name w:val="rvts46"/>
    <w:basedOn w:val="a0"/>
    <w:qFormat/>
    <w:rsid w:val="00841E5E"/>
  </w:style>
  <w:style w:type="character" w:customStyle="1" w:styleId="rvts15">
    <w:name w:val="rvts15"/>
    <w:basedOn w:val="a0"/>
    <w:qFormat/>
    <w:rsid w:val="00841E5E"/>
  </w:style>
  <w:style w:type="character" w:customStyle="1" w:styleId="20">
    <w:name w:val="Шрифт абзацу за промовчанням2"/>
    <w:qFormat/>
    <w:rsid w:val="00841E5E"/>
  </w:style>
  <w:style w:type="character" w:customStyle="1" w:styleId="11">
    <w:name w:val="Виділення1"/>
    <w:basedOn w:val="a0"/>
    <w:qFormat/>
    <w:rsid w:val="00841E5E"/>
    <w:rPr>
      <w:i/>
      <w:iCs/>
    </w:rPr>
  </w:style>
  <w:style w:type="character" w:customStyle="1" w:styleId="field-content">
    <w:name w:val="field-content"/>
    <w:qFormat/>
    <w:rsid w:val="00841E5E"/>
  </w:style>
  <w:style w:type="character" w:customStyle="1" w:styleId="a8">
    <w:name w:val="Символи виноски"/>
    <w:qFormat/>
    <w:rsid w:val="00841E5E"/>
    <w:rPr>
      <w:vertAlign w:val="superscript"/>
    </w:rPr>
  </w:style>
  <w:style w:type="character" w:customStyle="1" w:styleId="12">
    <w:name w:val="Знак сноски1"/>
    <w:qFormat/>
    <w:rsid w:val="00841E5E"/>
    <w:rPr>
      <w:vertAlign w:val="superscript"/>
    </w:rPr>
  </w:style>
  <w:style w:type="character" w:customStyle="1" w:styleId="FootnoteCharacters">
    <w:name w:val="Footnote Characters"/>
    <w:qFormat/>
    <w:rsid w:val="00841E5E"/>
    <w:rPr>
      <w:vertAlign w:val="superscript"/>
    </w:rPr>
  </w:style>
  <w:style w:type="character" w:customStyle="1" w:styleId="FootnoteTextChar">
    <w:name w:val="Footnote Text Char"/>
    <w:qFormat/>
    <w:rsid w:val="00841E5E"/>
    <w:rPr>
      <w:sz w:val="20"/>
      <w:szCs w:val="20"/>
    </w:rPr>
  </w:style>
  <w:style w:type="character" w:customStyle="1" w:styleId="a9">
    <w:name w:val="Символи кінцевої виноски"/>
    <w:qFormat/>
    <w:rsid w:val="00841E5E"/>
    <w:rPr>
      <w:vertAlign w:val="superscript"/>
    </w:rPr>
  </w:style>
  <w:style w:type="character" w:customStyle="1" w:styleId="13">
    <w:name w:val="Знак концевой сноски1"/>
    <w:qFormat/>
    <w:rsid w:val="00841E5E"/>
    <w:rPr>
      <w:vertAlign w:val="superscript"/>
    </w:rPr>
  </w:style>
  <w:style w:type="character" w:customStyle="1" w:styleId="EndnoteCharacters">
    <w:name w:val="Endnote Characters"/>
    <w:qFormat/>
    <w:rsid w:val="00841E5E"/>
    <w:rPr>
      <w:vertAlign w:val="superscript"/>
    </w:rPr>
  </w:style>
  <w:style w:type="character" w:customStyle="1" w:styleId="EndnoteTextChar">
    <w:name w:val="Endnote Text Char"/>
    <w:qFormat/>
    <w:rsid w:val="00841E5E"/>
    <w:rPr>
      <w:sz w:val="20"/>
      <w:szCs w:val="20"/>
    </w:rPr>
  </w:style>
  <w:style w:type="character" w:customStyle="1" w:styleId="aa">
    <w:name w:val="Маркери"/>
    <w:qFormat/>
    <w:rsid w:val="00841E5E"/>
    <w:rPr>
      <w:rFonts w:ascii="OpenSymbol" w:eastAsia="OpenSymbol" w:hAnsi="OpenSymbol" w:cs="OpenSymbol"/>
    </w:rPr>
  </w:style>
  <w:style w:type="character" w:customStyle="1" w:styleId="xfm95731216">
    <w:name w:val="xfm_95731216"/>
    <w:basedOn w:val="a0"/>
    <w:qFormat/>
    <w:rsid w:val="00841E5E"/>
  </w:style>
  <w:style w:type="character" w:customStyle="1" w:styleId="WW8Num4z1">
    <w:name w:val="WW8Num4z1"/>
    <w:qFormat/>
    <w:rsid w:val="00841E5E"/>
    <w:rPr>
      <w:rFonts w:cs="Times New Roman"/>
    </w:rPr>
  </w:style>
  <w:style w:type="character" w:customStyle="1" w:styleId="WW8Num4z0">
    <w:name w:val="WW8Num4z0"/>
    <w:qFormat/>
    <w:rsid w:val="00841E5E"/>
    <w:rPr>
      <w:rFonts w:cs="Times New Roman"/>
    </w:rPr>
  </w:style>
  <w:style w:type="character" w:customStyle="1" w:styleId="WW8Num3z8">
    <w:name w:val="WW8Num3z8"/>
    <w:qFormat/>
    <w:rsid w:val="00841E5E"/>
  </w:style>
  <w:style w:type="character" w:customStyle="1" w:styleId="WW8Num3z7">
    <w:name w:val="WW8Num3z7"/>
    <w:qFormat/>
    <w:rsid w:val="00841E5E"/>
  </w:style>
  <w:style w:type="character" w:customStyle="1" w:styleId="WW8Num3z6">
    <w:name w:val="WW8Num3z6"/>
    <w:qFormat/>
    <w:rsid w:val="00841E5E"/>
  </w:style>
  <w:style w:type="character" w:customStyle="1" w:styleId="WW8Num3z5">
    <w:name w:val="WW8Num3z5"/>
    <w:qFormat/>
    <w:rsid w:val="00841E5E"/>
  </w:style>
  <w:style w:type="character" w:customStyle="1" w:styleId="WW8Num3z4">
    <w:name w:val="WW8Num3z4"/>
    <w:qFormat/>
    <w:rsid w:val="00841E5E"/>
  </w:style>
  <w:style w:type="character" w:customStyle="1" w:styleId="WW8Num3z3">
    <w:name w:val="WW8Num3z3"/>
    <w:qFormat/>
    <w:rsid w:val="00841E5E"/>
  </w:style>
  <w:style w:type="character" w:customStyle="1" w:styleId="WW8Num3z2">
    <w:name w:val="WW8Num3z2"/>
    <w:qFormat/>
    <w:rsid w:val="00841E5E"/>
  </w:style>
  <w:style w:type="character" w:customStyle="1" w:styleId="WW8Num3z1">
    <w:name w:val="WW8Num3z1"/>
    <w:qFormat/>
    <w:rsid w:val="00841E5E"/>
  </w:style>
  <w:style w:type="character" w:customStyle="1" w:styleId="WW8Num3z0">
    <w:name w:val="WW8Num3z0"/>
    <w:qFormat/>
    <w:rsid w:val="00841E5E"/>
  </w:style>
  <w:style w:type="character" w:customStyle="1" w:styleId="WW8Num2z8">
    <w:name w:val="WW8Num2z8"/>
    <w:qFormat/>
    <w:rsid w:val="00841E5E"/>
  </w:style>
  <w:style w:type="character" w:customStyle="1" w:styleId="WW8Num2z7">
    <w:name w:val="WW8Num2z7"/>
    <w:qFormat/>
    <w:rsid w:val="00841E5E"/>
  </w:style>
  <w:style w:type="character" w:customStyle="1" w:styleId="WW8Num2z6">
    <w:name w:val="WW8Num2z6"/>
    <w:qFormat/>
    <w:rsid w:val="00841E5E"/>
  </w:style>
  <w:style w:type="character" w:customStyle="1" w:styleId="WW8Num2z5">
    <w:name w:val="WW8Num2z5"/>
    <w:qFormat/>
    <w:rsid w:val="00841E5E"/>
  </w:style>
  <w:style w:type="character" w:customStyle="1" w:styleId="WW8Num2z4">
    <w:name w:val="WW8Num2z4"/>
    <w:qFormat/>
    <w:rsid w:val="00841E5E"/>
  </w:style>
  <w:style w:type="character" w:customStyle="1" w:styleId="WW8Num2z3">
    <w:name w:val="WW8Num2z3"/>
    <w:qFormat/>
    <w:rsid w:val="00841E5E"/>
  </w:style>
  <w:style w:type="character" w:customStyle="1" w:styleId="WW8Num2z2">
    <w:name w:val="WW8Num2z2"/>
    <w:qFormat/>
    <w:rsid w:val="00841E5E"/>
  </w:style>
  <w:style w:type="character" w:customStyle="1" w:styleId="WW8Num2z1">
    <w:name w:val="WW8Num2z1"/>
    <w:qFormat/>
    <w:rsid w:val="00841E5E"/>
  </w:style>
  <w:style w:type="character" w:customStyle="1" w:styleId="WW8Num2z0">
    <w:name w:val="WW8Num2z0"/>
    <w:qFormat/>
    <w:rsid w:val="00841E5E"/>
  </w:style>
  <w:style w:type="character" w:customStyle="1" w:styleId="WW8Num1z8">
    <w:name w:val="WW8Num1z8"/>
    <w:qFormat/>
    <w:rsid w:val="00841E5E"/>
  </w:style>
  <w:style w:type="character" w:customStyle="1" w:styleId="WW8Num1z7">
    <w:name w:val="WW8Num1z7"/>
    <w:qFormat/>
    <w:rsid w:val="00841E5E"/>
  </w:style>
  <w:style w:type="character" w:customStyle="1" w:styleId="WW8Num1z6">
    <w:name w:val="WW8Num1z6"/>
    <w:qFormat/>
    <w:rsid w:val="00841E5E"/>
  </w:style>
  <w:style w:type="character" w:customStyle="1" w:styleId="WW8Num1z5">
    <w:name w:val="WW8Num1z5"/>
    <w:qFormat/>
    <w:rsid w:val="00841E5E"/>
  </w:style>
  <w:style w:type="character" w:customStyle="1" w:styleId="WW8Num1z4">
    <w:name w:val="WW8Num1z4"/>
    <w:qFormat/>
    <w:rsid w:val="00841E5E"/>
  </w:style>
  <w:style w:type="character" w:customStyle="1" w:styleId="WW8Num1z3">
    <w:name w:val="WW8Num1z3"/>
    <w:qFormat/>
    <w:rsid w:val="00841E5E"/>
  </w:style>
  <w:style w:type="character" w:customStyle="1" w:styleId="WW8Num1z2">
    <w:name w:val="WW8Num1z2"/>
    <w:qFormat/>
    <w:rsid w:val="00841E5E"/>
  </w:style>
  <w:style w:type="character" w:customStyle="1" w:styleId="WW8Num1z1">
    <w:name w:val="WW8Num1z1"/>
    <w:qFormat/>
    <w:rsid w:val="00841E5E"/>
  </w:style>
  <w:style w:type="character" w:customStyle="1" w:styleId="WW8Num1z0">
    <w:name w:val="WW8Num1z0"/>
    <w:qFormat/>
    <w:rsid w:val="00841E5E"/>
    <w:rPr>
      <w:rFonts w:ascii="Times New Roman" w:hAnsi="Times New Roman" w:cs="Times New Roman"/>
      <w:color w:val="000000"/>
      <w:spacing w:val="0"/>
      <w:w w:val="100"/>
      <w:position w:val="0"/>
      <w:sz w:val="26"/>
      <w:szCs w:val="26"/>
      <w:u w:val="none"/>
      <w:vertAlign w:val="baseline"/>
    </w:rPr>
  </w:style>
  <w:style w:type="character" w:customStyle="1" w:styleId="14">
    <w:name w:val="Основной шрифт абзаца1"/>
    <w:qFormat/>
    <w:rsid w:val="00841E5E"/>
  </w:style>
  <w:style w:type="character" w:styleId="ab">
    <w:name w:val="page number"/>
    <w:basedOn w:val="14"/>
    <w:rsid w:val="00841E5E"/>
  </w:style>
  <w:style w:type="paragraph" w:customStyle="1" w:styleId="ac">
    <w:name w:val="Заголовок"/>
    <w:basedOn w:val="a"/>
    <w:next w:val="ad"/>
    <w:qFormat/>
    <w:rsid w:val="00841E5E"/>
    <w:pPr>
      <w:keepNext/>
      <w:spacing w:before="240" w:after="120"/>
    </w:pPr>
    <w:rPr>
      <w:rFonts w:eastAsia="Microsoft YaHei"/>
      <w:szCs w:val="28"/>
    </w:rPr>
  </w:style>
  <w:style w:type="paragraph" w:styleId="ad">
    <w:name w:val="Body Text"/>
    <w:basedOn w:val="a"/>
    <w:link w:val="ae"/>
    <w:rsid w:val="00841E5E"/>
    <w:pPr>
      <w:spacing w:after="140" w:line="276" w:lineRule="auto"/>
    </w:pPr>
  </w:style>
  <w:style w:type="paragraph" w:styleId="af">
    <w:name w:val="List"/>
    <w:basedOn w:val="ad"/>
    <w:rsid w:val="00841E5E"/>
  </w:style>
  <w:style w:type="paragraph" w:styleId="af0">
    <w:name w:val="caption"/>
    <w:basedOn w:val="a"/>
    <w:qFormat/>
    <w:rsid w:val="00841E5E"/>
    <w:pPr>
      <w:suppressLineNumbers/>
      <w:spacing w:before="120" w:after="120"/>
    </w:pPr>
    <w:rPr>
      <w:i/>
      <w:iCs/>
      <w:sz w:val="24"/>
    </w:rPr>
  </w:style>
  <w:style w:type="paragraph" w:customStyle="1" w:styleId="af1">
    <w:name w:val="Покажчик"/>
    <w:basedOn w:val="a"/>
    <w:qFormat/>
    <w:rsid w:val="00841E5E"/>
    <w:pPr>
      <w:suppressLineNumbers/>
    </w:pPr>
  </w:style>
  <w:style w:type="paragraph" w:customStyle="1" w:styleId="user">
    <w:name w:val="Заголовок (user)"/>
    <w:basedOn w:val="a"/>
    <w:next w:val="ad"/>
    <w:qFormat/>
    <w:rsid w:val="00841E5E"/>
    <w:pPr>
      <w:keepNext/>
      <w:spacing w:before="240" w:after="120"/>
    </w:pPr>
    <w:rPr>
      <w:rFonts w:ascii="Liberation Sans" w:eastAsia="Microsoft YaHei" w:hAnsi="Liberation Sans"/>
      <w:szCs w:val="28"/>
    </w:rPr>
  </w:style>
  <w:style w:type="paragraph" w:customStyle="1" w:styleId="user0">
    <w:name w:val="Покажчик (user)"/>
    <w:basedOn w:val="a"/>
    <w:qFormat/>
    <w:rsid w:val="00841E5E"/>
    <w:pPr>
      <w:suppressLineNumbers/>
    </w:pPr>
  </w:style>
  <w:style w:type="paragraph" w:customStyle="1" w:styleId="caption1">
    <w:name w:val="caption1"/>
    <w:basedOn w:val="a"/>
    <w:qFormat/>
    <w:rsid w:val="00841E5E"/>
    <w:pPr>
      <w:suppressLineNumbers/>
      <w:spacing w:before="120" w:after="120"/>
    </w:pPr>
    <w:rPr>
      <w:i/>
      <w:iCs/>
      <w:sz w:val="24"/>
    </w:rPr>
  </w:style>
  <w:style w:type="paragraph" w:customStyle="1" w:styleId="15">
    <w:name w:val="Заголовок1"/>
    <w:basedOn w:val="a"/>
    <w:next w:val="ad"/>
    <w:qFormat/>
    <w:rsid w:val="00841E5E"/>
    <w:pPr>
      <w:keepNext/>
      <w:spacing w:before="240" w:after="120"/>
    </w:pPr>
    <w:rPr>
      <w:rFonts w:ascii="Liberation Sans" w:hAnsi="Liberation Sans"/>
      <w:szCs w:val="28"/>
    </w:rPr>
  </w:style>
  <w:style w:type="paragraph" w:customStyle="1" w:styleId="Standard">
    <w:name w:val="Standard"/>
    <w:qFormat/>
    <w:rsid w:val="00841E5E"/>
    <w:pPr>
      <w:widowControl w:val="0"/>
    </w:pPr>
    <w:rPr>
      <w:rFonts w:ascii="Times New Roman" w:hAnsi="Times New Roman"/>
      <w:kern w:val="2"/>
      <w:sz w:val="24"/>
      <w:szCs w:val="24"/>
      <w:lang w:val="uk-UA" w:eastAsia="zh-CN" w:bidi="hi-IN"/>
    </w:rPr>
  </w:style>
  <w:style w:type="paragraph" w:styleId="af2">
    <w:name w:val="Balloon Text"/>
    <w:basedOn w:val="a"/>
    <w:qFormat/>
    <w:rsid w:val="00841E5E"/>
    <w:rPr>
      <w:rFonts w:ascii="Segoe UI" w:hAnsi="Segoe UI"/>
      <w:sz w:val="18"/>
      <w:szCs w:val="18"/>
    </w:rPr>
  </w:style>
  <w:style w:type="paragraph" w:styleId="af3">
    <w:name w:val="Normal (Web)"/>
    <w:basedOn w:val="a"/>
    <w:qFormat/>
    <w:rsid w:val="00841E5E"/>
    <w:pPr>
      <w:spacing w:before="150" w:after="150"/>
    </w:pPr>
    <w:rPr>
      <w:bCs w:val="0"/>
      <w:sz w:val="24"/>
      <w:lang w:val="ru-RU"/>
    </w:rPr>
  </w:style>
  <w:style w:type="paragraph" w:styleId="HTML1">
    <w:name w:val="HTML Preformatted"/>
    <w:basedOn w:val="a"/>
    <w:qFormat/>
    <w:rsid w:val="00841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bCs w:val="0"/>
      <w:sz w:val="20"/>
      <w:szCs w:val="20"/>
    </w:rPr>
  </w:style>
  <w:style w:type="paragraph" w:styleId="af4">
    <w:name w:val="List Paragraph"/>
    <w:basedOn w:val="a"/>
    <w:qFormat/>
    <w:rsid w:val="00841E5E"/>
    <w:pPr>
      <w:ind w:left="720"/>
      <w:contextualSpacing/>
    </w:pPr>
  </w:style>
  <w:style w:type="paragraph" w:customStyle="1" w:styleId="af5">
    <w:name w:val="Верхній і нижній колонтитули"/>
    <w:basedOn w:val="a"/>
    <w:qFormat/>
    <w:rsid w:val="00841E5E"/>
  </w:style>
  <w:style w:type="paragraph" w:customStyle="1" w:styleId="user1">
    <w:name w:val="Верхній і нижній колонтитули (user)"/>
    <w:basedOn w:val="a"/>
    <w:qFormat/>
    <w:rsid w:val="00841E5E"/>
  </w:style>
  <w:style w:type="paragraph" w:styleId="af6">
    <w:name w:val="header"/>
    <w:basedOn w:val="a"/>
    <w:rsid w:val="00841E5E"/>
    <w:pPr>
      <w:tabs>
        <w:tab w:val="center" w:pos="4844"/>
        <w:tab w:val="right" w:pos="9689"/>
      </w:tabs>
    </w:pPr>
  </w:style>
  <w:style w:type="paragraph" w:styleId="af7">
    <w:name w:val="footer"/>
    <w:basedOn w:val="a"/>
    <w:rsid w:val="00841E5E"/>
    <w:pPr>
      <w:tabs>
        <w:tab w:val="center" w:pos="4844"/>
        <w:tab w:val="right" w:pos="9689"/>
      </w:tabs>
    </w:pPr>
  </w:style>
  <w:style w:type="paragraph" w:customStyle="1" w:styleId="af8">
    <w:name w:val="Вміст таблиці"/>
    <w:basedOn w:val="a"/>
    <w:qFormat/>
    <w:rsid w:val="00841E5E"/>
    <w:pPr>
      <w:widowControl w:val="0"/>
      <w:suppressLineNumbers/>
    </w:pPr>
  </w:style>
  <w:style w:type="paragraph" w:customStyle="1" w:styleId="af9">
    <w:name w:val="Заголовок таблиці"/>
    <w:basedOn w:val="af8"/>
    <w:qFormat/>
    <w:rsid w:val="00841E5E"/>
    <w:pPr>
      <w:jc w:val="center"/>
    </w:pPr>
    <w:rPr>
      <w:b/>
    </w:rPr>
  </w:style>
  <w:style w:type="paragraph" w:styleId="afa">
    <w:name w:val="No Spacing"/>
    <w:qFormat/>
    <w:rsid w:val="00841E5E"/>
    <w:rPr>
      <w:rFonts w:ascii="Times New Roman" w:hAnsi="Times New Roman"/>
      <w:bCs/>
      <w:sz w:val="28"/>
      <w:szCs w:val="24"/>
      <w:lang w:val="uk-UA" w:eastAsia="zh-CN"/>
    </w:rPr>
  </w:style>
  <w:style w:type="paragraph" w:styleId="afb">
    <w:name w:val="footnote text"/>
    <w:rsid w:val="00841E5E"/>
    <w:rPr>
      <w:sz w:val="20"/>
      <w:szCs w:val="20"/>
    </w:rPr>
  </w:style>
  <w:style w:type="paragraph" w:styleId="afc">
    <w:name w:val="endnote text"/>
    <w:rsid w:val="00841E5E"/>
    <w:rPr>
      <w:sz w:val="20"/>
      <w:szCs w:val="20"/>
    </w:rPr>
  </w:style>
  <w:style w:type="paragraph" w:customStyle="1" w:styleId="TableParagraph">
    <w:name w:val="Table Paragraph"/>
    <w:basedOn w:val="a"/>
    <w:qFormat/>
    <w:rsid w:val="00841E5E"/>
    <w:rPr>
      <w:rFonts w:ascii="Calibri" w:eastAsia="Calibri" w:hAnsi="Calibri" w:cs="Calibri"/>
    </w:rPr>
  </w:style>
  <w:style w:type="paragraph" w:customStyle="1" w:styleId="xfmc1">
    <w:name w:val="xfmc1"/>
    <w:basedOn w:val="a"/>
    <w:qFormat/>
    <w:rsid w:val="00841E5E"/>
    <w:pPr>
      <w:spacing w:before="280" w:after="280"/>
    </w:pPr>
    <w:rPr>
      <w:rFonts w:eastAsia="Times New Roman" w:cs="Times New Roman"/>
      <w:lang w:val="ru-RU" w:eastAsia="ru-RU"/>
    </w:rPr>
  </w:style>
  <w:style w:type="paragraph" w:customStyle="1" w:styleId="normal1">
    <w:name w:val="normal1"/>
    <w:qFormat/>
    <w:rsid w:val="00841E5E"/>
  </w:style>
  <w:style w:type="paragraph" w:customStyle="1" w:styleId="16">
    <w:name w:val="Обычный (веб)1"/>
    <w:basedOn w:val="a"/>
    <w:qFormat/>
    <w:rsid w:val="00841E5E"/>
    <w:pPr>
      <w:spacing w:before="280" w:after="280"/>
    </w:pPr>
    <w:rPr>
      <w:bCs w:val="0"/>
      <w:sz w:val="24"/>
      <w:lang w:val="ru-RU"/>
    </w:rPr>
  </w:style>
  <w:style w:type="paragraph" w:customStyle="1" w:styleId="afd">
    <w:name w:val="Заголовок таблицы"/>
    <w:basedOn w:val="afe"/>
    <w:qFormat/>
    <w:rsid w:val="00841E5E"/>
    <w:pPr>
      <w:jc w:val="center"/>
    </w:pPr>
    <w:rPr>
      <w:b/>
    </w:rPr>
  </w:style>
  <w:style w:type="paragraph" w:customStyle="1" w:styleId="afe">
    <w:name w:val="Содержимое таблицы"/>
    <w:basedOn w:val="a"/>
    <w:qFormat/>
    <w:rsid w:val="00841E5E"/>
    <w:pPr>
      <w:suppressLineNumbers/>
    </w:pPr>
  </w:style>
  <w:style w:type="paragraph" w:customStyle="1" w:styleId="aff">
    <w:name w:val="Содержимое врезки"/>
    <w:basedOn w:val="ad"/>
    <w:qFormat/>
    <w:rsid w:val="00841E5E"/>
  </w:style>
  <w:style w:type="paragraph" w:customStyle="1" w:styleId="17">
    <w:name w:val="Указатель1"/>
    <w:basedOn w:val="a"/>
    <w:qFormat/>
    <w:rsid w:val="00841E5E"/>
    <w:pPr>
      <w:suppressLineNumbers/>
    </w:pPr>
    <w:rPr>
      <w:rFonts w:cs="Mangal"/>
    </w:rPr>
  </w:style>
  <w:style w:type="paragraph" w:customStyle="1" w:styleId="18">
    <w:name w:val="Название1"/>
    <w:basedOn w:val="a"/>
    <w:qFormat/>
    <w:rsid w:val="00841E5E"/>
    <w:pPr>
      <w:suppressLineNumbers/>
      <w:spacing w:before="120" w:after="120"/>
    </w:pPr>
    <w:rPr>
      <w:rFonts w:cs="Mangal"/>
      <w:i/>
      <w:iCs/>
      <w:sz w:val="24"/>
    </w:rPr>
  </w:style>
  <w:style w:type="numbering" w:customStyle="1" w:styleId="user2">
    <w:name w:val="Без маркерів (user)"/>
    <w:uiPriority w:val="99"/>
    <w:semiHidden/>
    <w:unhideWhenUsed/>
    <w:qFormat/>
    <w:rsid w:val="00841E5E"/>
  </w:style>
  <w:style w:type="numbering" w:customStyle="1" w:styleId="aff0">
    <w:name w:val="Без маркерів"/>
    <w:qFormat/>
    <w:rsid w:val="00841E5E"/>
  </w:style>
  <w:style w:type="paragraph" w:customStyle="1" w:styleId="110">
    <w:name w:val="Заголовок 11"/>
    <w:basedOn w:val="a"/>
    <w:next w:val="a"/>
    <w:qFormat/>
    <w:rsid w:val="00DC06FA"/>
    <w:pPr>
      <w:widowControl w:val="0"/>
      <w:spacing w:before="1"/>
      <w:ind w:left="861" w:hanging="281"/>
      <w:outlineLvl w:val="0"/>
    </w:pPr>
    <w:rPr>
      <w:rFonts w:eastAsia="Times New Roman" w:cs="Times New Roman"/>
      <w:b/>
      <w:szCs w:val="28"/>
      <w:lang w:eastAsia="en-US"/>
    </w:rPr>
  </w:style>
  <w:style w:type="paragraph" w:customStyle="1" w:styleId="21">
    <w:name w:val="Заголовок 21"/>
    <w:basedOn w:val="a"/>
    <w:next w:val="a"/>
    <w:qFormat/>
    <w:rsid w:val="00DC06FA"/>
    <w:pPr>
      <w:keepNext/>
      <w:spacing w:before="240" w:after="60"/>
      <w:outlineLvl w:val="1"/>
    </w:pPr>
    <w:rPr>
      <w:rFonts w:ascii="Cambria" w:eastAsia="Times New Roman" w:hAnsi="Cambria" w:cs="Cambria"/>
      <w:b/>
      <w:i/>
      <w:iCs/>
      <w:szCs w:val="28"/>
      <w:lang w:val="ru-RU"/>
    </w:rPr>
  </w:style>
  <w:style w:type="paragraph" w:customStyle="1" w:styleId="newsp">
    <w:name w:val="news_p"/>
    <w:basedOn w:val="a"/>
    <w:qFormat/>
    <w:rsid w:val="00DC06FA"/>
    <w:pPr>
      <w:spacing w:before="280" w:after="280"/>
    </w:pPr>
    <w:rPr>
      <w:rFonts w:eastAsia="Times New Roman" w:cs="Times New Roman"/>
      <w:bCs w:val="0"/>
      <w:sz w:val="24"/>
      <w:lang w:val="ru-RU"/>
    </w:rPr>
  </w:style>
  <w:style w:type="character" w:customStyle="1" w:styleId="ae">
    <w:name w:val="Основной текст Знак"/>
    <w:basedOn w:val="a0"/>
    <w:link w:val="ad"/>
    <w:rsid w:val="00B92EBE"/>
    <w:rPr>
      <w:rFonts w:ascii="Times New Roman" w:hAnsi="Times New Roman"/>
      <w:bCs/>
      <w:sz w:val="28"/>
      <w:szCs w:val="24"/>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NSimSun" w:hAnsi="Calibri" w:cs="Arial"/>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bCs/>
      <w:sz w:val="28"/>
      <w:szCs w:val="24"/>
      <w:lang w:val="uk-UA"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b/>
      <w:i/>
      <w:iCs/>
      <w:szCs w:val="28"/>
    </w:rPr>
  </w:style>
  <w:style w:type="paragraph" w:styleId="3">
    <w:name w:val="heading 3"/>
    <w:next w:val="a"/>
    <w:qFormat/>
    <w:pPr>
      <w:spacing w:before="280" w:after="280"/>
      <w:outlineLvl w:val="2"/>
    </w:pPr>
    <w:rPr>
      <w:rFonts w:ascii="SimSun" w:hAnsi="SimSun"/>
      <w:b/>
      <w:bCs/>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Номер рядка1"/>
    <w:basedOn w:val="a0"/>
    <w:qFormat/>
  </w:style>
  <w:style w:type="character" w:styleId="a3">
    <w:name w:val="Hyperlink"/>
    <w:rPr>
      <w:color w:val="000080"/>
      <w:u w:val="single"/>
    </w:rPr>
  </w:style>
  <w:style w:type="character" w:customStyle="1" w:styleId="a4">
    <w:name w:val="Текст у виносці Знак"/>
    <w:basedOn w:val="a0"/>
    <w:qFormat/>
    <w:rPr>
      <w:rFonts w:ascii="Segoe UI" w:hAnsi="Segoe UI"/>
      <w:bCs/>
      <w:sz w:val="18"/>
      <w:szCs w:val="18"/>
      <w:lang w:val="uk-UA" w:eastAsia="zh-CN"/>
    </w:rPr>
  </w:style>
  <w:style w:type="character" w:customStyle="1" w:styleId="apple-style-span">
    <w:name w:val="apple-style-span"/>
    <w:basedOn w:val="a0"/>
    <w:qFormat/>
  </w:style>
  <w:style w:type="character" w:customStyle="1" w:styleId="HTML">
    <w:name w:val="Стандартний HTML Знак"/>
    <w:basedOn w:val="a0"/>
    <w:qFormat/>
    <w:rPr>
      <w:rFonts w:ascii="Courier New" w:hAnsi="Courier New"/>
      <w:sz w:val="20"/>
      <w:szCs w:val="20"/>
    </w:rPr>
  </w:style>
  <w:style w:type="character" w:customStyle="1" w:styleId="a5">
    <w:name w:val="Верхній колонтитул Знак"/>
    <w:basedOn w:val="a0"/>
    <w:qFormat/>
    <w:rPr>
      <w:rFonts w:ascii="Times New Roman" w:hAnsi="Times New Roman"/>
      <w:bCs/>
      <w:sz w:val="28"/>
      <w:szCs w:val="24"/>
      <w:lang w:val="uk-UA" w:eastAsia="zh-CN"/>
    </w:rPr>
  </w:style>
  <w:style w:type="character" w:customStyle="1" w:styleId="a6">
    <w:name w:val="Нижній колонтитул Знак"/>
    <w:basedOn w:val="a0"/>
    <w:qFormat/>
    <w:rPr>
      <w:rFonts w:ascii="Times New Roman" w:hAnsi="Times New Roman"/>
      <w:bCs/>
      <w:sz w:val="28"/>
      <w:szCs w:val="24"/>
      <w:lang w:val="uk-UA" w:eastAsia="zh-CN"/>
    </w:rPr>
  </w:style>
  <w:style w:type="character" w:customStyle="1" w:styleId="rvts0">
    <w:name w:val="rvts0"/>
    <w:basedOn w:val="a0"/>
    <w:qFormat/>
  </w:style>
  <w:style w:type="character" w:customStyle="1" w:styleId="a7">
    <w:name w:val="Верхний колонтитул Знак"/>
    <w:basedOn w:val="a0"/>
    <w:qFormat/>
    <w:rPr>
      <w:rFonts w:ascii="Times New Roman" w:hAnsi="Times New Roman"/>
      <w:bCs/>
      <w:sz w:val="28"/>
      <w:szCs w:val="24"/>
      <w:lang w:val="uk-UA" w:eastAsia="zh-CN"/>
    </w:rPr>
  </w:style>
  <w:style w:type="character" w:customStyle="1" w:styleId="rvts23">
    <w:name w:val="rvts23"/>
    <w:basedOn w:val="a0"/>
    <w:qFormat/>
  </w:style>
  <w:style w:type="character" w:customStyle="1" w:styleId="HTML0">
    <w:name w:val="Стандартный HTML Знак"/>
    <w:qFormat/>
    <w:rPr>
      <w:rFonts w:ascii="Courier New" w:hAnsi="Courier New"/>
      <w:sz w:val="20"/>
      <w:szCs w:val="20"/>
    </w:rPr>
  </w:style>
  <w:style w:type="character" w:customStyle="1" w:styleId="rvts9">
    <w:name w:val="rvts9"/>
    <w:basedOn w:val="a0"/>
    <w:qFormat/>
  </w:style>
  <w:style w:type="character" w:customStyle="1" w:styleId="rvts46">
    <w:name w:val="rvts46"/>
    <w:basedOn w:val="a0"/>
    <w:qFormat/>
  </w:style>
  <w:style w:type="character" w:customStyle="1" w:styleId="rvts15">
    <w:name w:val="rvts15"/>
    <w:basedOn w:val="a0"/>
    <w:qFormat/>
  </w:style>
  <w:style w:type="character" w:customStyle="1" w:styleId="20">
    <w:name w:val="Шрифт абзацу за промовчанням2"/>
    <w:qFormat/>
  </w:style>
  <w:style w:type="character" w:customStyle="1" w:styleId="11">
    <w:name w:val="Виділення1"/>
    <w:basedOn w:val="a0"/>
    <w:qFormat/>
    <w:rPr>
      <w:i/>
      <w:iCs/>
    </w:rPr>
  </w:style>
  <w:style w:type="character" w:customStyle="1" w:styleId="field-content">
    <w:name w:val="field-content"/>
    <w:qFormat/>
  </w:style>
  <w:style w:type="character" w:customStyle="1" w:styleId="a8">
    <w:name w:val="Символи виноски"/>
    <w:qFormat/>
    <w:rPr>
      <w:vertAlign w:val="superscript"/>
    </w:rPr>
  </w:style>
  <w:style w:type="character" w:customStyle="1" w:styleId="12">
    <w:name w:val="Знак сноски1"/>
    <w:qFormat/>
    <w:rPr>
      <w:vertAlign w:val="superscript"/>
    </w:rPr>
  </w:style>
  <w:style w:type="character" w:customStyle="1" w:styleId="FootnoteCharacters">
    <w:name w:val="Footnote Characters"/>
    <w:qFormat/>
    <w:rPr>
      <w:vertAlign w:val="superscript"/>
    </w:rPr>
  </w:style>
  <w:style w:type="character" w:customStyle="1" w:styleId="FootnoteTextChar">
    <w:name w:val="Footnote Text Char"/>
    <w:qFormat/>
    <w:rPr>
      <w:sz w:val="20"/>
      <w:szCs w:val="20"/>
    </w:rPr>
  </w:style>
  <w:style w:type="character" w:customStyle="1" w:styleId="a9">
    <w:name w:val="Символи кінцевої виноски"/>
    <w:qFormat/>
    <w:rPr>
      <w:vertAlign w:val="superscript"/>
    </w:rPr>
  </w:style>
  <w:style w:type="character" w:customStyle="1" w:styleId="13">
    <w:name w:val="Знак концевой сноски1"/>
    <w:qFormat/>
    <w:rPr>
      <w:vertAlign w:val="superscript"/>
    </w:rPr>
  </w:style>
  <w:style w:type="character" w:customStyle="1" w:styleId="EndnoteCharacters">
    <w:name w:val="Endnote Characters"/>
    <w:qFormat/>
    <w:rPr>
      <w:vertAlign w:val="superscript"/>
    </w:rPr>
  </w:style>
  <w:style w:type="character" w:customStyle="1" w:styleId="EndnoteTextChar">
    <w:name w:val="Endnote Text Char"/>
    <w:qFormat/>
    <w:rPr>
      <w:sz w:val="20"/>
      <w:szCs w:val="20"/>
    </w:rPr>
  </w:style>
  <w:style w:type="character" w:customStyle="1" w:styleId="aa">
    <w:name w:val="Маркери"/>
    <w:qFormat/>
    <w:rPr>
      <w:rFonts w:ascii="OpenSymbol" w:eastAsia="OpenSymbol" w:hAnsi="OpenSymbol" w:cs="OpenSymbol"/>
    </w:rPr>
  </w:style>
  <w:style w:type="character" w:customStyle="1" w:styleId="xfm95731216">
    <w:name w:val="xfm_95731216"/>
    <w:basedOn w:val="a0"/>
    <w:qFormat/>
  </w:style>
  <w:style w:type="character" w:customStyle="1" w:styleId="WW8Num4z1">
    <w:name w:val="WW8Num4z1"/>
    <w:qFormat/>
    <w:rPr>
      <w:rFonts w:cs="Times New Roman"/>
    </w:rPr>
  </w:style>
  <w:style w:type="character" w:customStyle="1" w:styleId="WW8Num4z0">
    <w:name w:val="WW8Num4z0"/>
    <w:qFormat/>
    <w:rPr>
      <w:rFonts w:cs="Times New Roman"/>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rPr>
      <w:rFonts w:ascii="Times New Roman" w:hAnsi="Times New Roman" w:cs="Times New Roman"/>
      <w:color w:val="000000"/>
      <w:spacing w:val="0"/>
      <w:w w:val="100"/>
      <w:position w:val="0"/>
      <w:sz w:val="26"/>
      <w:szCs w:val="26"/>
      <w:u w:val="none"/>
      <w:vertAlign w:val="baseline"/>
    </w:rPr>
  </w:style>
  <w:style w:type="character" w:customStyle="1" w:styleId="14">
    <w:name w:val="Основной шрифт абзаца1"/>
    <w:qFormat/>
  </w:style>
  <w:style w:type="character" w:styleId="ab">
    <w:name w:val="page number"/>
    <w:basedOn w:val="14"/>
  </w:style>
  <w:style w:type="paragraph" w:customStyle="1" w:styleId="ac">
    <w:name w:val="Заголовок"/>
    <w:basedOn w:val="a"/>
    <w:next w:val="ad"/>
    <w:qFormat/>
    <w:pPr>
      <w:keepNext/>
      <w:spacing w:before="240" w:after="120"/>
    </w:pPr>
    <w:rPr>
      <w:rFonts w:eastAsia="Microsoft YaHei"/>
      <w:szCs w:val="28"/>
    </w:rPr>
  </w:style>
  <w:style w:type="paragraph" w:styleId="ad">
    <w:name w:val="Body Text"/>
    <w:basedOn w:val="a"/>
    <w:pPr>
      <w:spacing w:after="140" w:line="276" w:lineRule="auto"/>
    </w:pPr>
  </w:style>
  <w:style w:type="paragraph" w:styleId="af">
    <w:name w:val="List"/>
    <w:basedOn w:val="ad"/>
  </w:style>
  <w:style w:type="paragraph" w:styleId="af0">
    <w:name w:val="caption"/>
    <w:basedOn w:val="a"/>
    <w:qFormat/>
    <w:pPr>
      <w:suppressLineNumbers/>
      <w:spacing w:before="120" w:after="120"/>
    </w:pPr>
    <w:rPr>
      <w:i/>
      <w:iCs/>
      <w:sz w:val="24"/>
    </w:rPr>
  </w:style>
  <w:style w:type="paragraph" w:customStyle="1" w:styleId="af1">
    <w:name w:val="Покажчик"/>
    <w:basedOn w:val="a"/>
    <w:qFormat/>
    <w:pPr>
      <w:suppressLineNumbers/>
    </w:pPr>
  </w:style>
  <w:style w:type="paragraph" w:customStyle="1" w:styleId="user">
    <w:name w:val="Заголовок (user)"/>
    <w:basedOn w:val="a"/>
    <w:next w:val="ad"/>
    <w:qFormat/>
    <w:pPr>
      <w:keepNext/>
      <w:spacing w:before="240" w:after="120"/>
    </w:pPr>
    <w:rPr>
      <w:rFonts w:ascii="Liberation Sans" w:eastAsia="Microsoft YaHei" w:hAnsi="Liberation Sans"/>
      <w:szCs w:val="28"/>
    </w:rPr>
  </w:style>
  <w:style w:type="paragraph" w:customStyle="1" w:styleId="user0">
    <w:name w:val="Покажчик (user)"/>
    <w:basedOn w:val="a"/>
    <w:qFormat/>
    <w:pPr>
      <w:suppressLineNumbers/>
    </w:pPr>
  </w:style>
  <w:style w:type="paragraph" w:customStyle="1" w:styleId="caption1">
    <w:name w:val="caption1"/>
    <w:basedOn w:val="a"/>
    <w:qFormat/>
    <w:pPr>
      <w:suppressLineNumbers/>
      <w:spacing w:before="120" w:after="120"/>
    </w:pPr>
    <w:rPr>
      <w:i/>
      <w:iCs/>
      <w:sz w:val="24"/>
    </w:rPr>
  </w:style>
  <w:style w:type="paragraph" w:customStyle="1" w:styleId="15">
    <w:name w:val="Заголовок1"/>
    <w:basedOn w:val="a"/>
    <w:next w:val="ad"/>
    <w:qFormat/>
    <w:pPr>
      <w:keepNext/>
      <w:spacing w:before="240" w:after="120"/>
    </w:pPr>
    <w:rPr>
      <w:rFonts w:ascii="Liberation Sans" w:hAnsi="Liberation Sans"/>
      <w:szCs w:val="28"/>
    </w:rPr>
  </w:style>
  <w:style w:type="paragraph" w:customStyle="1" w:styleId="Standard">
    <w:name w:val="Standard"/>
    <w:qFormat/>
    <w:pPr>
      <w:widowControl w:val="0"/>
    </w:pPr>
    <w:rPr>
      <w:rFonts w:ascii="Times New Roman" w:hAnsi="Times New Roman"/>
      <w:kern w:val="2"/>
      <w:sz w:val="24"/>
      <w:szCs w:val="24"/>
      <w:lang w:val="uk-UA" w:eastAsia="zh-CN" w:bidi="hi-IN"/>
    </w:rPr>
  </w:style>
  <w:style w:type="paragraph" w:styleId="af2">
    <w:name w:val="Balloon Text"/>
    <w:basedOn w:val="a"/>
    <w:qFormat/>
    <w:rPr>
      <w:rFonts w:ascii="Segoe UI" w:hAnsi="Segoe UI"/>
      <w:sz w:val="18"/>
      <w:szCs w:val="18"/>
    </w:rPr>
  </w:style>
  <w:style w:type="paragraph" w:styleId="af3">
    <w:name w:val="Normal (Web)"/>
    <w:basedOn w:val="a"/>
    <w:qFormat/>
    <w:pPr>
      <w:spacing w:before="150" w:after="150"/>
    </w:pPr>
    <w:rPr>
      <w:bCs w:val="0"/>
      <w:sz w:val="24"/>
      <w:lang w:val="ru-RU"/>
    </w:rPr>
  </w:style>
  <w:style w:type="paragraph" w:styleId="HTML1">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bCs w:val="0"/>
      <w:sz w:val="20"/>
      <w:szCs w:val="20"/>
    </w:rPr>
  </w:style>
  <w:style w:type="paragraph" w:styleId="af4">
    <w:name w:val="List Paragraph"/>
    <w:basedOn w:val="a"/>
    <w:qFormat/>
    <w:pPr>
      <w:ind w:left="720"/>
      <w:contextualSpacing/>
    </w:pPr>
  </w:style>
  <w:style w:type="paragraph" w:customStyle="1" w:styleId="af5">
    <w:name w:val="Верхній і нижній колонтитули"/>
    <w:basedOn w:val="a"/>
    <w:qFormat/>
  </w:style>
  <w:style w:type="paragraph" w:customStyle="1" w:styleId="user1">
    <w:name w:val="Верхній і нижній колонтитули (user)"/>
    <w:basedOn w:val="a"/>
    <w:qFormat/>
  </w:style>
  <w:style w:type="paragraph" w:styleId="af6">
    <w:name w:val="header"/>
    <w:basedOn w:val="a"/>
    <w:pPr>
      <w:tabs>
        <w:tab w:val="center" w:pos="4844"/>
        <w:tab w:val="right" w:pos="9689"/>
      </w:tabs>
    </w:pPr>
  </w:style>
  <w:style w:type="paragraph" w:styleId="af7">
    <w:name w:val="footer"/>
    <w:basedOn w:val="a"/>
    <w:pPr>
      <w:tabs>
        <w:tab w:val="center" w:pos="4844"/>
        <w:tab w:val="right" w:pos="9689"/>
      </w:tabs>
    </w:pPr>
  </w:style>
  <w:style w:type="paragraph" w:customStyle="1" w:styleId="af8">
    <w:name w:val="Вміст таблиці"/>
    <w:basedOn w:val="a"/>
    <w:qFormat/>
    <w:pPr>
      <w:widowControl w:val="0"/>
      <w:suppressLineNumbers/>
    </w:pPr>
  </w:style>
  <w:style w:type="paragraph" w:customStyle="1" w:styleId="af9">
    <w:name w:val="Заголовок таблиці"/>
    <w:basedOn w:val="af8"/>
    <w:qFormat/>
    <w:pPr>
      <w:jc w:val="center"/>
    </w:pPr>
    <w:rPr>
      <w:b/>
    </w:rPr>
  </w:style>
  <w:style w:type="paragraph" w:styleId="afa">
    <w:name w:val="No Spacing"/>
    <w:qFormat/>
    <w:rPr>
      <w:rFonts w:ascii="Times New Roman" w:hAnsi="Times New Roman"/>
      <w:bCs/>
      <w:sz w:val="28"/>
      <w:szCs w:val="24"/>
      <w:lang w:val="uk-UA" w:eastAsia="zh-CN"/>
    </w:rPr>
  </w:style>
  <w:style w:type="paragraph" w:styleId="afb">
    <w:name w:val="footnote text"/>
    <w:rPr>
      <w:sz w:val="20"/>
      <w:szCs w:val="20"/>
    </w:rPr>
  </w:style>
  <w:style w:type="paragraph" w:styleId="afc">
    <w:name w:val="endnote text"/>
    <w:rPr>
      <w:sz w:val="20"/>
      <w:szCs w:val="20"/>
    </w:rPr>
  </w:style>
  <w:style w:type="paragraph" w:customStyle="1" w:styleId="TableParagraph">
    <w:name w:val="Table Paragraph"/>
    <w:basedOn w:val="a"/>
    <w:qFormat/>
    <w:rPr>
      <w:rFonts w:ascii="Calibri" w:eastAsia="Calibri" w:hAnsi="Calibri" w:cs="Calibri"/>
    </w:rPr>
  </w:style>
  <w:style w:type="paragraph" w:customStyle="1" w:styleId="xfmc1">
    <w:name w:val="xfmc1"/>
    <w:basedOn w:val="a"/>
    <w:qFormat/>
    <w:pPr>
      <w:spacing w:before="280" w:after="280"/>
    </w:pPr>
    <w:rPr>
      <w:rFonts w:eastAsia="Times New Roman" w:cs="Times New Roman"/>
      <w:lang w:val="ru-RU" w:eastAsia="ru-RU"/>
    </w:rPr>
  </w:style>
  <w:style w:type="paragraph" w:customStyle="1" w:styleId="normal1">
    <w:name w:val="normal1"/>
    <w:qFormat/>
  </w:style>
  <w:style w:type="paragraph" w:customStyle="1" w:styleId="16">
    <w:name w:val="Обычный (веб)1"/>
    <w:basedOn w:val="a"/>
    <w:qFormat/>
    <w:pPr>
      <w:spacing w:before="280" w:after="280"/>
    </w:pPr>
    <w:rPr>
      <w:bCs w:val="0"/>
      <w:sz w:val="24"/>
      <w:lang w:val="ru-RU"/>
    </w:rPr>
  </w:style>
  <w:style w:type="paragraph" w:customStyle="1" w:styleId="afd">
    <w:name w:val="Заголовок таблицы"/>
    <w:basedOn w:val="afe"/>
    <w:qFormat/>
    <w:pPr>
      <w:jc w:val="center"/>
    </w:pPr>
    <w:rPr>
      <w:b/>
    </w:rPr>
  </w:style>
  <w:style w:type="paragraph" w:customStyle="1" w:styleId="afe">
    <w:name w:val="Содержимое таблицы"/>
    <w:basedOn w:val="a"/>
    <w:qFormat/>
    <w:pPr>
      <w:suppressLineNumbers/>
    </w:pPr>
  </w:style>
  <w:style w:type="paragraph" w:customStyle="1" w:styleId="aff">
    <w:name w:val="Содержимое врезки"/>
    <w:basedOn w:val="ad"/>
    <w:qFormat/>
  </w:style>
  <w:style w:type="paragraph" w:customStyle="1" w:styleId="17">
    <w:name w:val="Указатель1"/>
    <w:basedOn w:val="a"/>
    <w:qFormat/>
    <w:pPr>
      <w:suppressLineNumbers/>
    </w:pPr>
    <w:rPr>
      <w:rFonts w:cs="Mangal"/>
    </w:rPr>
  </w:style>
  <w:style w:type="paragraph" w:customStyle="1" w:styleId="18">
    <w:name w:val="Название1"/>
    <w:basedOn w:val="a"/>
    <w:qFormat/>
    <w:pPr>
      <w:suppressLineNumbers/>
      <w:spacing w:before="120" w:after="120"/>
    </w:pPr>
    <w:rPr>
      <w:rFonts w:cs="Mangal"/>
      <w:i/>
      <w:iCs/>
      <w:sz w:val="24"/>
    </w:rPr>
  </w:style>
  <w:style w:type="numbering" w:customStyle="1" w:styleId="user2">
    <w:name w:val="Без маркерів (user)"/>
    <w:uiPriority w:val="99"/>
    <w:semiHidden/>
    <w:unhideWhenUsed/>
    <w:qFormat/>
  </w:style>
  <w:style w:type="numbering" w:customStyle="1" w:styleId="aff0">
    <w:name w:val="Без маркерів"/>
    <w:qFormat/>
  </w:style>
  <w:style w:type="paragraph" w:customStyle="1" w:styleId="110">
    <w:name w:val="Заголовок 11"/>
    <w:basedOn w:val="a"/>
    <w:next w:val="a"/>
    <w:qFormat/>
    <w:rsid w:val="00DC06FA"/>
    <w:pPr>
      <w:widowControl w:val="0"/>
      <w:spacing w:before="1"/>
      <w:ind w:left="861" w:hanging="281"/>
      <w:outlineLvl w:val="0"/>
    </w:pPr>
    <w:rPr>
      <w:rFonts w:eastAsia="Times New Roman" w:cs="Times New Roman"/>
      <w:b/>
      <w:szCs w:val="28"/>
      <w:lang w:eastAsia="en-US"/>
    </w:rPr>
  </w:style>
  <w:style w:type="paragraph" w:customStyle="1" w:styleId="21">
    <w:name w:val="Заголовок 21"/>
    <w:basedOn w:val="a"/>
    <w:next w:val="a"/>
    <w:qFormat/>
    <w:rsid w:val="00DC06FA"/>
    <w:pPr>
      <w:keepNext/>
      <w:spacing w:before="240" w:after="60"/>
      <w:outlineLvl w:val="1"/>
    </w:pPr>
    <w:rPr>
      <w:rFonts w:ascii="Cambria" w:eastAsia="Times New Roman" w:hAnsi="Cambria" w:cs="Cambria"/>
      <w:b/>
      <w:i/>
      <w:iCs/>
      <w:szCs w:val="28"/>
      <w:lang w:val="ru-RU"/>
    </w:rPr>
  </w:style>
  <w:style w:type="paragraph" w:customStyle="1" w:styleId="newsp">
    <w:name w:val="news_p"/>
    <w:basedOn w:val="a"/>
    <w:qFormat/>
    <w:rsid w:val="00DC06FA"/>
    <w:pPr>
      <w:spacing w:before="280" w:after="280"/>
    </w:pPr>
    <w:rPr>
      <w:rFonts w:eastAsia="Times New Roman" w:cs="Times New Roman"/>
      <w:bCs w:val="0"/>
      <w:sz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6436">
      <w:bodyDiv w:val="1"/>
      <w:marLeft w:val="0"/>
      <w:marRight w:val="0"/>
      <w:marTop w:val="0"/>
      <w:marBottom w:val="0"/>
      <w:divBdr>
        <w:top w:val="none" w:sz="0" w:space="0" w:color="auto"/>
        <w:left w:val="none" w:sz="0" w:space="0" w:color="auto"/>
        <w:bottom w:val="none" w:sz="0" w:space="0" w:color="auto"/>
        <w:right w:val="none" w:sz="0" w:space="0" w:color="auto"/>
      </w:divBdr>
    </w:div>
    <w:div w:id="91436553">
      <w:bodyDiv w:val="1"/>
      <w:marLeft w:val="0"/>
      <w:marRight w:val="0"/>
      <w:marTop w:val="0"/>
      <w:marBottom w:val="0"/>
      <w:divBdr>
        <w:top w:val="none" w:sz="0" w:space="0" w:color="auto"/>
        <w:left w:val="none" w:sz="0" w:space="0" w:color="auto"/>
        <w:bottom w:val="none" w:sz="0" w:space="0" w:color="auto"/>
        <w:right w:val="none" w:sz="0" w:space="0" w:color="auto"/>
      </w:divBdr>
    </w:div>
    <w:div w:id="1039740375">
      <w:bodyDiv w:val="1"/>
      <w:marLeft w:val="0"/>
      <w:marRight w:val="0"/>
      <w:marTop w:val="0"/>
      <w:marBottom w:val="0"/>
      <w:divBdr>
        <w:top w:val="none" w:sz="0" w:space="0" w:color="auto"/>
        <w:left w:val="none" w:sz="0" w:space="0" w:color="auto"/>
        <w:bottom w:val="none" w:sz="0" w:space="0" w:color="auto"/>
        <w:right w:val="none" w:sz="0" w:space="0" w:color="auto"/>
      </w:divBdr>
    </w:div>
    <w:div w:id="1639067822">
      <w:bodyDiv w:val="1"/>
      <w:marLeft w:val="0"/>
      <w:marRight w:val="0"/>
      <w:marTop w:val="0"/>
      <w:marBottom w:val="0"/>
      <w:divBdr>
        <w:top w:val="none" w:sz="0" w:space="0" w:color="auto"/>
        <w:left w:val="none" w:sz="0" w:space="0" w:color="auto"/>
        <w:bottom w:val="none" w:sz="0" w:space="0" w:color="auto"/>
        <w:right w:val="none" w:sz="0" w:space="0" w:color="auto"/>
      </w:divBdr>
    </w:div>
    <w:div w:id="1704402217">
      <w:bodyDiv w:val="1"/>
      <w:marLeft w:val="0"/>
      <w:marRight w:val="0"/>
      <w:marTop w:val="0"/>
      <w:marBottom w:val="0"/>
      <w:divBdr>
        <w:top w:val="none" w:sz="0" w:space="0" w:color="auto"/>
        <w:left w:val="none" w:sz="0" w:space="0" w:color="auto"/>
        <w:bottom w:val="none" w:sz="0" w:space="0" w:color="auto"/>
        <w:right w:val="none" w:sz="0" w:space="0" w:color="auto"/>
      </w:divBdr>
    </w:div>
    <w:div w:id="1715344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102A0-C962-4F69-9EE5-6355AF578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6440</Words>
  <Characters>3672</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19</cp:revision>
  <cp:lastPrinted>2024-10-31T10:54:00Z</cp:lastPrinted>
  <dcterms:created xsi:type="dcterms:W3CDTF">2026-05-07T07:55:00Z</dcterms:created>
  <dcterms:modified xsi:type="dcterms:W3CDTF">2026-06-08T11:52:00Z</dcterms:modified>
  <dc:language>uk-UA</dc:language>
</cp:coreProperties>
</file>