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07FC" w14:textId="77777777" w:rsidR="00117781" w:rsidRPr="005E1D45" w:rsidRDefault="00117781" w:rsidP="00117781">
      <w:pPr>
        <w:tabs>
          <w:tab w:val="left" w:pos="6521"/>
        </w:tabs>
        <w:ind w:right="2692"/>
        <w:jc w:val="right"/>
        <w:rPr>
          <w:sz w:val="27"/>
          <w:szCs w:val="27"/>
          <w:lang w:val="uk-UA"/>
        </w:rPr>
      </w:pPr>
      <w:r w:rsidRPr="005E1D45">
        <w:rPr>
          <w:b/>
          <w:bCs/>
          <w:sz w:val="27"/>
          <w:szCs w:val="27"/>
          <w:lang w:val="uk-UA"/>
        </w:rPr>
        <w:t>ПОЯСНЮВАЛЬНА ЗАПИСКА</w:t>
      </w:r>
    </w:p>
    <w:p w14:paraId="048E052C" w14:textId="77777777" w:rsidR="00117781" w:rsidRPr="005E1D45" w:rsidRDefault="00117781" w:rsidP="00117781">
      <w:pPr>
        <w:jc w:val="center"/>
        <w:rPr>
          <w:sz w:val="27"/>
          <w:szCs w:val="27"/>
          <w:lang w:val="uk-UA"/>
        </w:rPr>
      </w:pPr>
      <w:r w:rsidRPr="005E1D45">
        <w:rPr>
          <w:sz w:val="27"/>
          <w:szCs w:val="27"/>
          <w:lang w:val="uk-UA"/>
        </w:rPr>
        <w:t xml:space="preserve">до </w:t>
      </w:r>
      <w:r w:rsidR="00280558" w:rsidRPr="005E1D45">
        <w:rPr>
          <w:sz w:val="27"/>
          <w:szCs w:val="27"/>
          <w:lang w:val="uk-UA"/>
        </w:rPr>
        <w:t>рішення Луцької міської ради</w:t>
      </w:r>
    </w:p>
    <w:p w14:paraId="1EF5ADA0" w14:textId="77777777" w:rsidR="00E7682D" w:rsidRDefault="004411CF" w:rsidP="00AF679F">
      <w:pPr>
        <w:jc w:val="center"/>
        <w:rPr>
          <w:sz w:val="27"/>
          <w:szCs w:val="27"/>
          <w:lang w:val="uk-UA"/>
        </w:rPr>
      </w:pPr>
      <w:r w:rsidRPr="005E1D45">
        <w:rPr>
          <w:sz w:val="27"/>
          <w:szCs w:val="27"/>
          <w:lang w:val="uk-UA"/>
        </w:rPr>
        <w:t>«</w:t>
      </w:r>
      <w:r w:rsidR="00AF679F" w:rsidRPr="005E1D45">
        <w:rPr>
          <w:sz w:val="27"/>
          <w:szCs w:val="27"/>
          <w:lang w:val="uk-UA"/>
        </w:rPr>
        <w:t xml:space="preserve">Про внесення змін до Програми фінансової підтримки </w:t>
      </w:r>
    </w:p>
    <w:p w14:paraId="57692C6B" w14:textId="428C646E" w:rsidR="00117781" w:rsidRPr="005E1D45" w:rsidRDefault="00EA0E5F" w:rsidP="00AF679F">
      <w:pPr>
        <w:jc w:val="center"/>
        <w:rPr>
          <w:sz w:val="27"/>
          <w:szCs w:val="27"/>
          <w:lang w:val="uk-UA"/>
        </w:rPr>
      </w:pPr>
      <w:r w:rsidRPr="005E1D45">
        <w:rPr>
          <w:sz w:val="27"/>
          <w:szCs w:val="27"/>
          <w:lang w:val="uk-UA"/>
        </w:rPr>
        <w:t>К</w:t>
      </w:r>
      <w:r w:rsidR="00AF679F" w:rsidRPr="005E1D45">
        <w:rPr>
          <w:sz w:val="27"/>
          <w:szCs w:val="27"/>
          <w:lang w:val="uk-UA"/>
        </w:rPr>
        <w:t>омунального підприємства «Луцькреклама» на 2024</w:t>
      </w:r>
      <w:r w:rsidRPr="005E1D45">
        <w:rPr>
          <w:sz w:val="27"/>
          <w:szCs w:val="27"/>
          <w:lang w:val="uk-UA"/>
        </w:rPr>
        <w:t>-2028 роки</w:t>
      </w:r>
      <w:r w:rsidR="00072706" w:rsidRPr="005E1D45">
        <w:rPr>
          <w:sz w:val="27"/>
          <w:szCs w:val="27"/>
          <w:lang w:val="uk-UA"/>
        </w:rPr>
        <w:t>»</w:t>
      </w:r>
    </w:p>
    <w:p w14:paraId="78D9F0FD" w14:textId="77777777" w:rsidR="00117781" w:rsidRPr="005E1D45" w:rsidRDefault="00117781" w:rsidP="00117781">
      <w:pPr>
        <w:snapToGrid w:val="0"/>
        <w:jc w:val="center"/>
        <w:rPr>
          <w:sz w:val="27"/>
          <w:szCs w:val="27"/>
          <w:lang w:val="uk-UA"/>
        </w:rPr>
      </w:pPr>
    </w:p>
    <w:p w14:paraId="6537B53E" w14:textId="77777777" w:rsidR="00117781" w:rsidRPr="00E7682D" w:rsidRDefault="00117781" w:rsidP="00E7682D">
      <w:pPr>
        <w:numPr>
          <w:ilvl w:val="0"/>
          <w:numId w:val="1"/>
        </w:numPr>
        <w:ind w:hanging="501"/>
        <w:jc w:val="both"/>
        <w:rPr>
          <w:sz w:val="28"/>
          <w:szCs w:val="28"/>
          <w:lang w:val="uk-UA"/>
        </w:rPr>
      </w:pPr>
      <w:r w:rsidRPr="00E7682D">
        <w:rPr>
          <w:b/>
          <w:bCs/>
          <w:sz w:val="28"/>
          <w:szCs w:val="28"/>
          <w:lang w:val="uk-UA"/>
        </w:rPr>
        <w:t>Потреба і мета прийняття рішення:</w:t>
      </w:r>
      <w:r w:rsidRPr="00E7682D">
        <w:rPr>
          <w:sz w:val="28"/>
          <w:szCs w:val="28"/>
          <w:lang w:val="uk-UA"/>
        </w:rPr>
        <w:t xml:space="preserve"> </w:t>
      </w:r>
    </w:p>
    <w:p w14:paraId="681E8EFF" w14:textId="57DBD711" w:rsidR="00131A10" w:rsidRPr="00E7682D" w:rsidRDefault="00EA0E5F" w:rsidP="00E7682D">
      <w:pPr>
        <w:ind w:firstLine="567"/>
        <w:jc w:val="both"/>
        <w:rPr>
          <w:sz w:val="28"/>
          <w:szCs w:val="28"/>
          <w:lang w:val="uk-UA"/>
        </w:rPr>
      </w:pPr>
      <w:bookmarkStart w:id="0" w:name="_Hlk135215385"/>
      <w:r w:rsidRPr="00E7682D">
        <w:rPr>
          <w:sz w:val="28"/>
          <w:szCs w:val="28"/>
          <w:lang w:val="uk-UA"/>
        </w:rPr>
        <w:t xml:space="preserve">Внесення змін до рішення міської ради від 24.09.2025 № 81/90 </w:t>
      </w:r>
      <w:r w:rsidR="00131A10" w:rsidRPr="00E7682D">
        <w:rPr>
          <w:sz w:val="28"/>
          <w:szCs w:val="28"/>
          <w:lang w:val="uk-UA"/>
        </w:rPr>
        <w:t>зумовлене</w:t>
      </w:r>
      <w:r w:rsidRPr="00E7682D">
        <w:rPr>
          <w:sz w:val="28"/>
          <w:szCs w:val="28"/>
          <w:lang w:val="uk-UA"/>
        </w:rPr>
        <w:t xml:space="preserve"> необхідністю </w:t>
      </w:r>
      <w:r w:rsidR="00131A10" w:rsidRPr="00E7682D">
        <w:rPr>
          <w:sz w:val="28"/>
          <w:szCs w:val="28"/>
          <w:lang w:val="uk-UA"/>
        </w:rPr>
        <w:t>уточнення та розширення переліку заходів, що забезпечують виконання делегованих Луцькою міською радою повноважень, належне функціонування підприємства, утримання приміщень та розвиток Луцького бізнес-простору.</w:t>
      </w:r>
    </w:p>
    <w:p w14:paraId="7760B336" w14:textId="4F52AE52" w:rsidR="00131A10" w:rsidRPr="00E7682D" w:rsidRDefault="00131A10" w:rsidP="00E7682D">
      <w:pPr>
        <w:ind w:firstLine="567"/>
        <w:jc w:val="both"/>
        <w:rPr>
          <w:sz w:val="28"/>
          <w:szCs w:val="28"/>
          <w:lang w:val="uk-UA"/>
        </w:rPr>
      </w:pPr>
      <w:proofErr w:type="spellStart"/>
      <w:r w:rsidRPr="00E7682D">
        <w:rPr>
          <w:sz w:val="28"/>
          <w:szCs w:val="28"/>
          <w:lang w:val="uk-UA"/>
        </w:rPr>
        <w:t>Проєктом</w:t>
      </w:r>
      <w:proofErr w:type="spellEnd"/>
      <w:r w:rsidRPr="00E7682D">
        <w:rPr>
          <w:sz w:val="28"/>
          <w:szCs w:val="28"/>
          <w:lang w:val="uk-UA"/>
        </w:rPr>
        <w:t xml:space="preserve"> рішення передбачено внесення змін до ресурсного забезпечення Програми шляхом збільшення обсягу власних надходжень підприємства</w:t>
      </w:r>
      <w:r w:rsidRPr="00E7682D">
        <w:rPr>
          <w:sz w:val="28"/>
          <w:szCs w:val="28"/>
          <w:lang w:val="uk-UA"/>
        </w:rPr>
        <w:t>, при цьому видатки з бюджету громади не збільшуються. Одночасно д</w:t>
      </w:r>
      <w:r w:rsidRPr="00E7682D">
        <w:rPr>
          <w:sz w:val="28"/>
          <w:szCs w:val="28"/>
          <w:lang w:val="uk-UA"/>
        </w:rPr>
        <w:t>еталіз</w:t>
      </w:r>
      <w:r w:rsidRPr="00E7682D">
        <w:rPr>
          <w:sz w:val="28"/>
          <w:szCs w:val="28"/>
          <w:lang w:val="uk-UA"/>
        </w:rPr>
        <w:t>овано</w:t>
      </w:r>
      <w:r w:rsidRPr="00E7682D">
        <w:rPr>
          <w:sz w:val="28"/>
          <w:szCs w:val="28"/>
          <w:lang w:val="uk-UA"/>
        </w:rPr>
        <w:t xml:space="preserve"> та актуаліз</w:t>
      </w:r>
      <w:r w:rsidRPr="00E7682D">
        <w:rPr>
          <w:sz w:val="28"/>
          <w:szCs w:val="28"/>
          <w:lang w:val="uk-UA"/>
        </w:rPr>
        <w:t>овано</w:t>
      </w:r>
      <w:r w:rsidRPr="00E7682D">
        <w:rPr>
          <w:sz w:val="28"/>
          <w:szCs w:val="28"/>
          <w:lang w:val="uk-UA"/>
        </w:rPr>
        <w:t xml:space="preserve"> напрям</w:t>
      </w:r>
      <w:r w:rsidRPr="00E7682D">
        <w:rPr>
          <w:sz w:val="28"/>
          <w:szCs w:val="28"/>
          <w:lang w:val="uk-UA"/>
        </w:rPr>
        <w:t>и</w:t>
      </w:r>
      <w:r w:rsidRPr="00E7682D">
        <w:rPr>
          <w:sz w:val="28"/>
          <w:szCs w:val="28"/>
          <w:lang w:val="uk-UA"/>
        </w:rPr>
        <w:t xml:space="preserve"> фінансування, зокрема щодо:</w:t>
      </w:r>
    </w:p>
    <w:p w14:paraId="3D67A613" w14:textId="77777777" w:rsidR="00131A10" w:rsidRPr="00E7682D" w:rsidRDefault="00131A10" w:rsidP="00E7682D">
      <w:pPr>
        <w:ind w:firstLine="567"/>
        <w:jc w:val="both"/>
        <w:rPr>
          <w:sz w:val="28"/>
          <w:szCs w:val="28"/>
          <w:lang w:val="uk-UA"/>
        </w:rPr>
      </w:pPr>
      <w:r w:rsidRPr="00E7682D">
        <w:rPr>
          <w:sz w:val="28"/>
          <w:szCs w:val="28"/>
          <w:lang w:val="uk-UA"/>
        </w:rPr>
        <w:t>організації та проведення культурно-масових, освітніх, наукових та інших публічних заходів;</w:t>
      </w:r>
    </w:p>
    <w:p w14:paraId="4C5B0E74" w14:textId="77777777" w:rsidR="00131A10" w:rsidRPr="00E7682D" w:rsidRDefault="00131A10" w:rsidP="00E7682D">
      <w:pPr>
        <w:ind w:firstLine="567"/>
        <w:jc w:val="both"/>
        <w:rPr>
          <w:sz w:val="28"/>
          <w:szCs w:val="28"/>
          <w:lang w:val="uk-UA"/>
        </w:rPr>
      </w:pPr>
      <w:r w:rsidRPr="00E7682D">
        <w:rPr>
          <w:sz w:val="28"/>
          <w:szCs w:val="28"/>
          <w:lang w:val="uk-UA"/>
        </w:rPr>
        <w:t>забезпечення функціонування та розвитку Луцького бізнес-простору;</w:t>
      </w:r>
    </w:p>
    <w:p w14:paraId="5C465307" w14:textId="77777777" w:rsidR="00131A10" w:rsidRPr="00E7682D" w:rsidRDefault="00131A10" w:rsidP="00E7682D">
      <w:pPr>
        <w:ind w:firstLine="567"/>
        <w:jc w:val="both"/>
        <w:rPr>
          <w:sz w:val="28"/>
          <w:szCs w:val="28"/>
          <w:lang w:val="uk-UA"/>
        </w:rPr>
      </w:pPr>
      <w:r w:rsidRPr="00E7682D">
        <w:rPr>
          <w:sz w:val="28"/>
          <w:szCs w:val="28"/>
          <w:lang w:val="uk-UA"/>
        </w:rPr>
        <w:t>утримання та ремонту приміщень, переданих на баланс підприємства;</w:t>
      </w:r>
    </w:p>
    <w:p w14:paraId="10EC1A0C" w14:textId="5AF5957A" w:rsidR="00131A10" w:rsidRPr="00E7682D" w:rsidRDefault="00131A10" w:rsidP="00E7682D">
      <w:pPr>
        <w:ind w:firstLine="567"/>
        <w:jc w:val="both"/>
        <w:rPr>
          <w:sz w:val="28"/>
          <w:szCs w:val="28"/>
          <w:lang w:val="uk-UA"/>
        </w:rPr>
      </w:pPr>
      <w:r w:rsidRPr="00E7682D">
        <w:rPr>
          <w:sz w:val="28"/>
          <w:szCs w:val="28"/>
          <w:lang w:val="uk-UA"/>
        </w:rPr>
        <w:t>забезпечення операційної діяльності підприємства, придбання обладнання, меблів, господарського інвентарю та витратних матеріалів</w:t>
      </w:r>
      <w:r w:rsidRPr="00E7682D">
        <w:rPr>
          <w:sz w:val="28"/>
          <w:szCs w:val="28"/>
          <w:lang w:val="uk-UA"/>
        </w:rPr>
        <w:t xml:space="preserve">, </w:t>
      </w:r>
      <w:r w:rsidRPr="00E7682D">
        <w:rPr>
          <w:sz w:val="28"/>
          <w:szCs w:val="28"/>
          <w:lang w:val="uk-UA"/>
        </w:rPr>
        <w:t>обслуговування офісної техніки</w:t>
      </w:r>
      <w:r w:rsidRPr="00E7682D">
        <w:rPr>
          <w:sz w:val="28"/>
          <w:szCs w:val="28"/>
          <w:lang w:val="uk-UA"/>
        </w:rPr>
        <w:t>.</w:t>
      </w:r>
    </w:p>
    <w:p w14:paraId="1C46F363" w14:textId="626500C8" w:rsidR="00EE533D" w:rsidRPr="00E7682D" w:rsidRDefault="00131A10" w:rsidP="00E7682D">
      <w:pPr>
        <w:ind w:firstLine="567"/>
        <w:jc w:val="both"/>
        <w:rPr>
          <w:sz w:val="28"/>
          <w:szCs w:val="28"/>
          <w:lang w:val="uk-UA"/>
        </w:rPr>
      </w:pPr>
      <w:r w:rsidRPr="00E7682D">
        <w:rPr>
          <w:sz w:val="28"/>
          <w:szCs w:val="28"/>
          <w:lang w:val="uk-UA"/>
        </w:rPr>
        <w:t>Внесення змін до Програми спрямоване на забезпечення стабільної роботи КП «Луцькреклама», підвищення ефективності використання майна громади, покращення умов для проведення заходів, розвитку підприємницького середовища та належного утримання об’єктів, що перебувають на балансі підприємства.</w:t>
      </w:r>
    </w:p>
    <w:p w14:paraId="67E278C8" w14:textId="77777777" w:rsidR="00131A10" w:rsidRPr="00E7682D" w:rsidRDefault="00131A10" w:rsidP="00E7682D">
      <w:pPr>
        <w:ind w:firstLine="567"/>
        <w:jc w:val="both"/>
        <w:rPr>
          <w:sz w:val="28"/>
          <w:szCs w:val="28"/>
          <w:lang w:val="uk-UA"/>
        </w:rPr>
      </w:pPr>
    </w:p>
    <w:bookmarkEnd w:id="0"/>
    <w:p w14:paraId="68F3EBDD" w14:textId="77777777" w:rsidR="00117781" w:rsidRPr="00E7682D" w:rsidRDefault="00117781" w:rsidP="00E7682D">
      <w:pPr>
        <w:snapToGrid w:val="0"/>
        <w:ind w:firstLine="567"/>
        <w:jc w:val="both"/>
        <w:rPr>
          <w:b/>
          <w:bCs/>
          <w:sz w:val="28"/>
          <w:szCs w:val="28"/>
          <w:lang w:val="uk-UA"/>
        </w:rPr>
      </w:pPr>
      <w:r w:rsidRPr="00E7682D">
        <w:rPr>
          <w:b/>
          <w:bCs/>
          <w:sz w:val="28"/>
          <w:szCs w:val="28"/>
          <w:lang w:val="uk-UA"/>
        </w:rPr>
        <w:t>2. Прогнозовані суспільні, економічні, фінансові та юридичні наслідки прийняття рішення:</w:t>
      </w:r>
    </w:p>
    <w:p w14:paraId="4641A8B6" w14:textId="47D428AF" w:rsidR="00E7682D" w:rsidRPr="00E7682D" w:rsidRDefault="008A4258" w:rsidP="00E7682D">
      <w:pPr>
        <w:pStyle w:val="isselectedend"/>
        <w:spacing w:before="0" w:beforeAutospacing="0" w:after="0" w:afterAutospacing="0"/>
        <w:ind w:firstLine="567"/>
        <w:jc w:val="both"/>
        <w:rPr>
          <w:sz w:val="28"/>
          <w:szCs w:val="28"/>
        </w:rPr>
      </w:pPr>
      <w:r w:rsidRPr="00E7682D">
        <w:rPr>
          <w:sz w:val="28"/>
          <w:szCs w:val="28"/>
        </w:rPr>
        <w:t xml:space="preserve">Реалізація змін до Програми </w:t>
      </w:r>
      <w:r w:rsidR="00E7682D" w:rsidRPr="00E7682D">
        <w:rPr>
          <w:sz w:val="28"/>
          <w:szCs w:val="28"/>
        </w:rPr>
        <w:t>сприятиме забезпеченню стабільного функціонування КП</w:t>
      </w:r>
      <w:r w:rsidR="00E7682D" w:rsidRPr="00E7682D">
        <w:rPr>
          <w:sz w:val="28"/>
          <w:szCs w:val="28"/>
        </w:rPr>
        <w:t> </w:t>
      </w:r>
      <w:r w:rsidR="00E7682D" w:rsidRPr="00E7682D">
        <w:rPr>
          <w:sz w:val="28"/>
          <w:szCs w:val="28"/>
        </w:rPr>
        <w:t>«Луцькреклама», підвищенню якості надання послуг, ефективному утриманню об’єктів комунальної власності та розвитку Луцького бізнес-простору як сучасного багатофункціонального майданчика для проведення ділових, освітніх, культурних та соціальних заходів.</w:t>
      </w:r>
    </w:p>
    <w:p w14:paraId="5FF22F86" w14:textId="77777777" w:rsidR="00E7682D" w:rsidRPr="00E7682D" w:rsidRDefault="00E7682D" w:rsidP="00E7682D">
      <w:pPr>
        <w:pStyle w:val="a3"/>
        <w:spacing w:before="0" w:beforeAutospacing="0" w:after="0" w:afterAutospacing="0"/>
        <w:ind w:firstLine="567"/>
        <w:jc w:val="both"/>
        <w:rPr>
          <w:sz w:val="28"/>
          <w:szCs w:val="28"/>
        </w:rPr>
      </w:pPr>
      <w:r w:rsidRPr="00E7682D">
        <w:rPr>
          <w:sz w:val="28"/>
          <w:szCs w:val="28"/>
        </w:rPr>
        <w:t>Прийняття рішення матиме позитивний вплив на розвиток підприємницького середовища, покращення інфраструктури громади, підвищення ефективності використання комунального майна та забезпечення належного виконання підприємством делегованих повноважень.</w:t>
      </w:r>
    </w:p>
    <w:p w14:paraId="2E064019" w14:textId="77777777" w:rsidR="00072706" w:rsidRPr="005E1D45" w:rsidRDefault="00072706" w:rsidP="00072706">
      <w:pPr>
        <w:snapToGrid w:val="0"/>
        <w:spacing w:before="30" w:line="225" w:lineRule="atLeast"/>
        <w:jc w:val="both"/>
        <w:rPr>
          <w:sz w:val="27"/>
          <w:szCs w:val="27"/>
          <w:lang w:val="uk-UA"/>
        </w:rPr>
      </w:pPr>
    </w:p>
    <w:p w14:paraId="40D5BAE0" w14:textId="77777777" w:rsidR="005A4329" w:rsidRPr="005E1D45" w:rsidRDefault="005A4329" w:rsidP="00072706">
      <w:pPr>
        <w:snapToGrid w:val="0"/>
        <w:spacing w:before="30" w:line="225" w:lineRule="atLeast"/>
        <w:jc w:val="both"/>
        <w:rPr>
          <w:sz w:val="27"/>
          <w:szCs w:val="27"/>
          <w:lang w:val="uk-UA"/>
        </w:rPr>
      </w:pPr>
    </w:p>
    <w:p w14:paraId="626EFB44" w14:textId="77777777" w:rsidR="009E4C3B" w:rsidRPr="005E1D45" w:rsidRDefault="009E4C3B" w:rsidP="00072706">
      <w:pPr>
        <w:snapToGrid w:val="0"/>
        <w:spacing w:before="30" w:line="225" w:lineRule="atLeast"/>
        <w:jc w:val="both"/>
        <w:rPr>
          <w:sz w:val="27"/>
          <w:szCs w:val="27"/>
          <w:lang w:val="uk-UA"/>
        </w:rPr>
      </w:pPr>
    </w:p>
    <w:p w14:paraId="56AA3C04" w14:textId="77777777" w:rsidR="00117781" w:rsidRPr="005E1D45" w:rsidRDefault="00117781" w:rsidP="00117781">
      <w:pPr>
        <w:rPr>
          <w:sz w:val="27"/>
          <w:szCs w:val="27"/>
          <w:lang w:val="uk-UA"/>
        </w:rPr>
      </w:pPr>
      <w:r w:rsidRPr="005E1D45">
        <w:rPr>
          <w:sz w:val="27"/>
          <w:szCs w:val="27"/>
          <w:lang w:val="uk-UA"/>
        </w:rPr>
        <w:t>Директор КП «Луцькреклама»</w:t>
      </w:r>
      <w:r w:rsidRPr="005E1D45">
        <w:rPr>
          <w:sz w:val="27"/>
          <w:szCs w:val="27"/>
          <w:lang w:val="uk-UA"/>
        </w:rPr>
        <w:tab/>
      </w:r>
      <w:r w:rsidRPr="005E1D45">
        <w:rPr>
          <w:sz w:val="27"/>
          <w:szCs w:val="27"/>
          <w:lang w:val="uk-UA"/>
        </w:rPr>
        <w:tab/>
      </w:r>
      <w:r w:rsidRPr="005E1D45">
        <w:rPr>
          <w:sz w:val="27"/>
          <w:szCs w:val="27"/>
          <w:lang w:val="uk-UA"/>
        </w:rPr>
        <w:tab/>
      </w:r>
      <w:r w:rsidR="00AF679F" w:rsidRPr="005E1D45">
        <w:rPr>
          <w:sz w:val="27"/>
          <w:szCs w:val="27"/>
          <w:lang w:val="uk-UA"/>
        </w:rPr>
        <w:tab/>
      </w:r>
      <w:r w:rsidRPr="005E1D45">
        <w:rPr>
          <w:sz w:val="27"/>
          <w:szCs w:val="27"/>
          <w:lang w:val="uk-UA"/>
        </w:rPr>
        <w:t xml:space="preserve"> Олександр КОВАЛЬСЬКИЙ</w:t>
      </w:r>
    </w:p>
    <w:sectPr w:rsidR="00117781" w:rsidRPr="005E1D45" w:rsidSect="00E7682D">
      <w:pgSz w:w="11906" w:h="16838"/>
      <w:pgMar w:top="567" w:right="567"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2E4"/>
    <w:multiLevelType w:val="hybridMultilevel"/>
    <w:tmpl w:val="8B222360"/>
    <w:lvl w:ilvl="0" w:tplc="97D0A88C">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4204"/>
    <w:rsid w:val="00072706"/>
    <w:rsid w:val="000B6DF9"/>
    <w:rsid w:val="00117781"/>
    <w:rsid w:val="00131A10"/>
    <w:rsid w:val="002279F3"/>
    <w:rsid w:val="0023418E"/>
    <w:rsid w:val="00280558"/>
    <w:rsid w:val="00281DA7"/>
    <w:rsid w:val="002D7868"/>
    <w:rsid w:val="00341F4A"/>
    <w:rsid w:val="0035486A"/>
    <w:rsid w:val="003B4204"/>
    <w:rsid w:val="004160D2"/>
    <w:rsid w:val="00425E16"/>
    <w:rsid w:val="004411CF"/>
    <w:rsid w:val="00444F18"/>
    <w:rsid w:val="004F2269"/>
    <w:rsid w:val="005A4329"/>
    <w:rsid w:val="005E1D45"/>
    <w:rsid w:val="005F5231"/>
    <w:rsid w:val="006258B1"/>
    <w:rsid w:val="006465EF"/>
    <w:rsid w:val="00672A1D"/>
    <w:rsid w:val="006F720C"/>
    <w:rsid w:val="00737C6A"/>
    <w:rsid w:val="00763F66"/>
    <w:rsid w:val="007A43EF"/>
    <w:rsid w:val="00861305"/>
    <w:rsid w:val="00886984"/>
    <w:rsid w:val="008A4258"/>
    <w:rsid w:val="00950CE0"/>
    <w:rsid w:val="009A3A33"/>
    <w:rsid w:val="009A71E5"/>
    <w:rsid w:val="009E4C3B"/>
    <w:rsid w:val="00A9375B"/>
    <w:rsid w:val="00AF679F"/>
    <w:rsid w:val="00B04AE7"/>
    <w:rsid w:val="00B122FB"/>
    <w:rsid w:val="00C90EE1"/>
    <w:rsid w:val="00D460D8"/>
    <w:rsid w:val="00E7682D"/>
    <w:rsid w:val="00E9397E"/>
    <w:rsid w:val="00E95D60"/>
    <w:rsid w:val="00EA0E5F"/>
    <w:rsid w:val="00EE533D"/>
    <w:rsid w:val="00F51841"/>
    <w:rsid w:val="00F809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0066"/>
  <w15:docId w15:val="{57ED98EA-5CFC-4BB6-BA57-95D3C32C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781"/>
    <w:pPr>
      <w:suppressAutoHyphens/>
    </w:pPr>
    <w:rPr>
      <w:sz w:val="24"/>
      <w:szCs w:val="24"/>
      <w:lang w:val="ru-RU" w:eastAsia="ar-SA"/>
    </w:rPr>
  </w:style>
  <w:style w:type="paragraph" w:styleId="3">
    <w:name w:val="heading 3"/>
    <w:basedOn w:val="a"/>
    <w:link w:val="30"/>
    <w:qFormat/>
    <w:rsid w:val="00B122F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122FB"/>
    <w:rPr>
      <w:b/>
      <w:bCs/>
      <w:sz w:val="27"/>
      <w:szCs w:val="27"/>
      <w:lang w:val="ru-RU" w:eastAsia="ru-RU"/>
    </w:rPr>
  </w:style>
  <w:style w:type="character" w:customStyle="1" w:styleId="fontstyle01">
    <w:name w:val="fontstyle01"/>
    <w:rsid w:val="00F51841"/>
    <w:rPr>
      <w:rFonts w:ascii="TimesNewRomanPSMT" w:hAnsi="TimesNewRomanPSMT" w:hint="default"/>
      <w:b w:val="0"/>
      <w:bCs w:val="0"/>
      <w:i w:val="0"/>
      <w:iCs w:val="0"/>
      <w:color w:val="000000"/>
      <w:sz w:val="24"/>
      <w:szCs w:val="24"/>
    </w:rPr>
  </w:style>
  <w:style w:type="character" w:customStyle="1" w:styleId="fontstyle21">
    <w:name w:val="fontstyle21"/>
    <w:rsid w:val="00F51841"/>
    <w:rPr>
      <w:rFonts w:ascii="SymbolMT" w:hAnsi="SymbolMT" w:hint="default"/>
      <w:b w:val="0"/>
      <w:bCs w:val="0"/>
      <w:i w:val="0"/>
      <w:iCs w:val="0"/>
      <w:color w:val="000000"/>
      <w:sz w:val="24"/>
      <w:szCs w:val="24"/>
    </w:rPr>
  </w:style>
  <w:style w:type="paragraph" w:customStyle="1" w:styleId="isselectedend">
    <w:name w:val="isselectedend"/>
    <w:basedOn w:val="a"/>
    <w:rsid w:val="00E7682D"/>
    <w:pPr>
      <w:suppressAutoHyphens w:val="0"/>
      <w:spacing w:before="100" w:beforeAutospacing="1" w:after="100" w:afterAutospacing="1"/>
    </w:pPr>
    <w:rPr>
      <w:lang w:val="uk-UA" w:eastAsia="uk-UA"/>
    </w:rPr>
  </w:style>
  <w:style w:type="paragraph" w:styleId="a3">
    <w:name w:val="Normal (Web)"/>
    <w:basedOn w:val="a"/>
    <w:uiPriority w:val="99"/>
    <w:semiHidden/>
    <w:unhideWhenUsed/>
    <w:rsid w:val="00E7682D"/>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194392">
      <w:bodyDiv w:val="1"/>
      <w:marLeft w:val="0"/>
      <w:marRight w:val="0"/>
      <w:marTop w:val="0"/>
      <w:marBottom w:val="0"/>
      <w:divBdr>
        <w:top w:val="none" w:sz="0" w:space="0" w:color="auto"/>
        <w:left w:val="none" w:sz="0" w:space="0" w:color="auto"/>
        <w:bottom w:val="none" w:sz="0" w:space="0" w:color="auto"/>
        <w:right w:val="none" w:sz="0" w:space="0" w:color="auto"/>
      </w:divBdr>
    </w:div>
    <w:div w:id="20943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1382</Words>
  <Characters>788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Serhii Omelchuk</cp:lastModifiedBy>
  <cp:revision>8</cp:revision>
  <cp:lastPrinted>2026-04-10T10:06:00Z</cp:lastPrinted>
  <dcterms:created xsi:type="dcterms:W3CDTF">2025-09-09T12:51:00Z</dcterms:created>
  <dcterms:modified xsi:type="dcterms:W3CDTF">2026-06-05T17:54:00Z</dcterms:modified>
</cp:coreProperties>
</file>