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437268619"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widowControl w:val="false"/>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Про    заміну   сторони    орендаря   у</w:t>
      </w:r>
    </w:p>
    <w:p>
      <w:pPr>
        <w:pStyle w:val="Normal"/>
        <w:widowControl w:val="false"/>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зобов’язаннях  за  договором  оренди</w:t>
      </w:r>
    </w:p>
    <w:p>
      <w:pPr>
        <w:pStyle w:val="Normal"/>
        <w:widowControl w:val="false"/>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землі на вул. Мирослава Скорика, 12</w:t>
      </w:r>
    </w:p>
    <w:p>
      <w:pPr>
        <w:pStyle w:val="Normal"/>
        <w:widowControl w:val="false"/>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у м. Луцьку </w:t>
      </w:r>
    </w:p>
    <w:p>
      <w:pPr>
        <w:pStyle w:val="Normal"/>
        <w:widowControl w:val="false"/>
        <w:rPr>
          <w:spacing w:val="4"/>
          <w:sz w:val="28"/>
          <w:szCs w:val="28"/>
          <w:lang w:val="uk-UA"/>
        </w:rPr>
      </w:pPr>
      <w:r>
        <w:rPr>
          <w:spacing w:val="4"/>
          <w:sz w:val="28"/>
          <w:szCs w:val="28"/>
          <w:lang w:val="uk-UA"/>
        </w:rPr>
      </w:r>
    </w:p>
    <w:p>
      <w:pPr>
        <w:pStyle w:val="Normal"/>
        <w:widowControl/>
        <w:tabs>
          <w:tab w:val="clear" w:pos="708"/>
          <w:tab w:val="left" w:pos="247" w:leader="none"/>
        </w:tabs>
        <w:suppressAutoHyphens w:val="true"/>
        <w:bidi w:val="0"/>
        <w:spacing w:before="0" w:after="0"/>
        <w:ind w:left="0" w:right="0" w:firstLine="567"/>
        <w:jc w:val="both"/>
        <w:rPr/>
      </w:pPr>
      <w:r>
        <w:rPr>
          <w:rFonts w:eastAsia="Times New Roman" w:cs="Times New Roman"/>
          <w:color w:val="auto"/>
          <w:spacing w:val="-2"/>
          <w:kern w:val="0"/>
          <w:sz w:val="28"/>
          <w:szCs w:val="28"/>
          <w:lang w:val="uk-UA" w:eastAsia="zh-CN" w:bidi="ar-SA"/>
        </w:rPr>
        <w:t xml:space="preserve">Розглянувши заяву громадянина Пришка Миколи Григоровича, ТОВАРИСТВА З ОБМЕЖЕНОЮ ВІДПОВІДАЛЬНІСТЮ «ЛЯ БРУК», ПРИВАТНОГО ПІДПРИЄМСТВА «ФОРЕСТ-УКРАЇНА» про заміну сторони орендаря у зобов’язаннях в чинному договорі оренди землі, укладеному між Луцькою міською радою та ПРИВАТНИМ ПІДПРИЄМСТВОМ «БУДІВЕЛЬНА КОМПАНІЯ «ІНВЕСТОР», ПРИВАТНИМ ПІДПРИЄМСТВОМ «ФОРЕСТ-УКРАЇНА» від 23.07.2019 (право оренди на земельну ділянку зареєстровано в Державному реєстрі речових прав на нерухоме майно 24.07.2019, номер запису про інше речове право: 32596959),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із змінами, внесеними приватним нотаріусом в частині державної реєстрації переходу права оренди земельної ділянки до ТОВАРИСТВА З ОБМЕЖЕНОЮ ВІДПОВІДАЛЬНІСТЮ «ЛЯ БРУК» на підставі акта приймання-передачі нерухомого майна, що вноситься до Статутного капіталу ТОВАРИСТВА З ОБМЕЖЕНОЮ ВІДПОВІДАЛЬНІСТЮ «ЛЯ БРУК» (код ЄДРПОУ 42374625) від 06.06.2024 за № 2542, № 2543 (реєстрація змін до іншого речового права на земельну ділянку в Державному реєстрі речових прав на нерухоме майно від 06.06.2024), у зв’язку із переходом права власності на частину об’єктів нерухомого майна, розташованих на вул. Мирослава Скорика, 12 (вул. Вахтангова) у м. Луцьку від ПРИВАТНОГО ПІДПРИЄМСТВА «БУДІВЕЛЬНА КОМПАНІЯ «ІНВЕСТОР» до: ТОВАРИСТВА З ОБМЕЖЕНОЮ ВІДПОВІДАЛЬНІСТЮ «ЛЯ БРУК» − акт приймання-передачі нерухомого майна, що вноситься до Статутного капіталу ТОВАРИСТВА З ОБМЕЖЕНОЮ ВІДПОВІДАЛЬНІСТЮ «ЛЯ БРУК» від 06.06.2024 за № 2542, № 2543, відповідно до якого право власності зареєстровано у Державному реєстрі речових прав на нерухоме майно: на будівлю бетонного цеху з бетонно-змішувальним відділенням та склад заповнювачів з галереєю /літер Л-4/ − від 06.06.2024, номер відомостей про речове право: 55382277, на будівлю адмінбудинку /літер К-4/ − від 06.06.2024, номер відомостей про речове право: 55383470, на склад цементу /літер Г-2/ − від 06.06.2024, номер відомостей про речове право: 55385025, технічні паспорти на об'єкти нерухомого майна від 09.02.2026,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довідка про балансову належність будів</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ель та споруд</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від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23</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.0</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4</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.202</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6</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Вих. №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1-26</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технічн</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і</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паспорт</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и</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на об'єкт</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и</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нерухомого майна; громадянина Пришка Мико</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ли Григоровича − договір купівлі-продажу від 12.03.2020 за № 299, відповідно до якого право власності на пункт ремонту транспортних засобів /літер Т-1/ зареєстровано у Державному реєстрі речових прав на нерухоме майно від 12.03.2020, номер запису про право власності: 35909455, технічний паспорт на об'єкт нерухомого майна від 26.11.2025, враховуючи документи, що посвідчують право власності ПРИВАТНОГО ПІДПРИЄМСТВА «ФОРЕСТ-УКРАЇНА» на об’єкти нерухомого майна на вул. Мирослава Скорика, 12 у м. Луцьку − договір купівлі-продажу основних засобів від 15.11.2018, акт прийому-передачі від 15.11.2018, відповідно до яких право власності на приміщення насосної свердловини літера А-1 зареєстровано у Державному реєстрі речових прав на нерухоме майно від 25.05.2021, номер запису про право власності: 42196400, технічний паспорт на об'єкт нерухомого майна від 27.02.2019; договір купівлі-продажу нерухомого майна від 11.12.2018 за № 2740, відповідно до якого право власності зареєстровано у Державному реєстрі речових прав на нерухоме майно: на пилораму цегляну з сушилками № 1, № 2 /літер О-1/ − від 11.12.2018, номер запису про право власності: 30675015, на столярний цех /літер Н-1/ − від 11.12.2018, номер запису про право власності: 30674804, технічні паспорти на об'єкти нерухомого майна від 28.03.2019; договір купівлі-продажу нерухомого майна від 06.12.2018 за № 6112, акт прийому-передачі від 06.12.2018, технічний паспорт на каналізаційно-насосну станцію П-1 від 28.03.2019,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враховуючи витяг з Державного земельного кадастру про земельну ділянку від 03.04.2026</w:t>
        <w:br/>
        <w:t>№ НВ-9960931752026, рішення Луцької міської ради від 25.01.2023 № 40/79 «Про перейменування вулиць у місті Луцьку»,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погоджену схему виділення часток в користуванні земельною ділянкою на вул. Мирослава Скорика, 12 у м. Луцьку, 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w:t>
      </w:r>
      <w:r>
        <w:rPr>
          <w:rFonts w:eastAsia="Times New Roman" w:cs="Times New Roman"/>
          <w:color w:val="auto"/>
          <w:spacing w:val="-2"/>
          <w:kern w:val="0"/>
          <w:sz w:val="28"/>
          <w:szCs w:val="28"/>
          <w:lang w:val="uk-UA" w:eastAsia="zh-CN" w:bidi="ar-SA"/>
        </w:rPr>
        <w:t>вної та комунальної власності», пунктами 66-67, 101-102 постанови Кабінету Міністрів України № 1051 від 17.10.2012 «Про затвердження Порядку ведення Державного земельного ка</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дастру», пунктом 34 частини першої статті 26, статтею 59 Закону України «Про місцеве самоврядування в Україні», Законом України «Про адміністративну процедуру», Законом України «Про адміністративні послуги»,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рішенням Луцької міської ради від 30.03.2022 № 30/74 «Про продовже</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ння строків виконання рішень міської ради, пов’язаних із орендою земельних ділянок комунальної власності на території міста Луцька»,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w:t>
      </w:r>
      <w:r>
        <w:rPr>
          <w:rFonts w:eastAsia="Times New Roman" w:cs="Times New Roman"/>
          <w:color w:val="auto"/>
          <w:spacing w:val="-2"/>
          <w:kern w:val="0"/>
          <w:sz w:val="28"/>
          <w:szCs w:val="28"/>
          <w:lang w:val="uk-UA" w:eastAsia="zh-CN" w:bidi="ar-SA"/>
        </w:rPr>
        <w:t>ька рада</w:t>
      </w:r>
    </w:p>
    <w:p>
      <w:pPr>
        <w:pStyle w:val="Normal"/>
        <w:widowControl w:val="false"/>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color w:val="C9211E"/>
          <w:sz w:val="28"/>
          <w:szCs w:val="28"/>
          <w:lang w:val="uk-UA"/>
        </w:rPr>
      </w:pPr>
      <w:r>
        <w:rPr>
          <w:color w:val="C9211E"/>
          <w:sz w:val="28"/>
          <w:szCs w:val="28"/>
          <w:lang w:val="uk-UA"/>
        </w:rPr>
      </w:r>
    </w:p>
    <w:p>
      <w:pPr>
        <w:pStyle w:val="Normal"/>
        <w:widowControl w:val="false"/>
        <w:ind w:firstLine="567"/>
        <w:jc w:val="both"/>
        <w:rPr/>
      </w:pPr>
      <w:r>
        <w:rPr>
          <w:rFonts w:eastAsia="Times New Roman" w:cs="Times New Roman"/>
          <w:color w:val="auto"/>
          <w:spacing w:val="-2"/>
          <w:kern w:val="0"/>
          <w:sz w:val="28"/>
          <w:szCs w:val="28"/>
          <w:lang w:val="uk-UA" w:eastAsia="zh-CN" w:bidi="ar-SA"/>
        </w:rPr>
        <w:t xml:space="preserve">1. Замінити сторону орендаря у зобов’язаннях в чинному договорі оренди землі, укладеному між Луцькою міською радою та ПРИВАТНИМ ПІДПРИЄМСТВОМ «БУДІВЕЛЬНА КОМПАНІЯ «ІНВЕСТОР», ПРИВАТНИМ ПІДПРИЄМСТВОМ «ФОРЕСТ-УКРАЇНА» від 23.07.2019 (право оренди на земельну ділянку зареєстровано в Державному реєстрі речових прав на нерухоме майно 24.07.2019, номер запису про інше речове право: 32596959),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із змінами, внесеними приватним нотаріусом в частині державної реєстрації переходу права оренди земельної ділянки до ТОВАРИСТВА З ОБМЕЖЕНОЮ ВІДПОВІДАЛЬНІСТЮ «ЛЯ БРУК» на підставі акта приймання-передачі нерухомого майна, що вноситься до Статутного капіталу ТОВАРИСТВА З ОБМЕЖЕНОЮ ВІДПОВІДАЛЬНІСТЮ «ЛЯ БРУК» (код ЄДРПОУ 42374625) від 06.06.2024 за № 2542, № 2543 (реєстрація змін до іншого речового права на земельну ділянку в Державному реєстрі речових прав на нерухоме майно від 06.06.2024), на земельну ділянку площею 3,8769 га з кадастровим номером 0710100000:22:007:0085 на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вул. Мирослава Скорика, 12</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у м. Луцьку, а саме: додати орендаря «громадянин Пришко Микола Григ</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орович», зг</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ідно з додатком.</w:t>
      </w:r>
    </w:p>
    <w:p>
      <w:pPr>
        <w:pStyle w:val="Normal"/>
        <w:widowControl w:val="false"/>
        <w:ind w:firstLine="567"/>
        <w:jc w:val="both"/>
        <w:rPr/>
      </w:pPr>
      <w:r>
        <w:rPr>
          <w:rFonts w:eastAsia="Times New Roman" w:cs="Times New Roman"/>
          <w:color w:val="auto"/>
          <w:spacing w:val="-2"/>
          <w:kern w:val="0"/>
          <w:sz w:val="28"/>
          <w:szCs w:val="28"/>
          <w:lang w:val="uk-UA" w:eastAsia="zh-CN" w:bidi="ar-SA"/>
        </w:rPr>
        <w:t xml:space="preserve">2. Визначити, що права та обов’язки за договором оренди землі, укладеним між Луцькою міською радою та ПРИВАТНИМ ПІДПРИЄМСТВОМ «БУДІВЕЛЬНА КОМПАНІЯ «ІНВЕСТОР», ПРИВАТНИМ ПІДПРИЄМСТВОМ «ФОРЕСТ-УКРАЇНА» від 23.07.2019 (право оренди на земельну ділянку зареєстровано в Державному реєстрі речових прав на нерухоме майно 24.07.2019, номер запису про інше речове право: 32596959),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із змінами, внесеними приватним нотаріусом в частині державної реєстрації переходу права оренди земельної ділянки до ТОВАРИСТВА З ОБМЕЖЕНОЮ ВІДПОВІДАЛЬНІСТЮ «ЛЯ БРУК» на підставі акта приймання-передачі нерухомого майна, що вноситься до Статутного капіталу ТОВАРИСТВА З ОБМЕЖЕНОЮ ВІДПОВІДАЛЬНІСТЮ «ЛЯ БРУК» (код ЄДРПОУ 42374625) від 06.06.2024 за № 2542, № 2543 (реєстрація змін до іншого речового права на земельну ділянку в Державному реєстрі речових прав на нерухоме майно від 06.06.2024), на земельну ділянку з кадастровим номером 0710100000:22:007:0085 громадянин Пришко Микола Григорович набуває у повному обсязі з моменту укладення додаткової угоди № 1 про заміну сторони в</w:t>
      </w:r>
      <w:r>
        <w:rPr>
          <w:rFonts w:eastAsia="Times New Roman" w:cs="Times New Roman"/>
          <w:color w:val="auto"/>
          <w:spacing w:val="-2"/>
          <w:kern w:val="0"/>
          <w:sz w:val="28"/>
          <w:szCs w:val="28"/>
          <w:lang w:val="uk-UA" w:eastAsia="zh-CN" w:bidi="ar-SA"/>
        </w:rPr>
        <w:t xml:space="preserve">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654"/>
        <w:jc w:val="both"/>
        <w:rPr>
          <w:sz w:val="28"/>
          <w:szCs w:val="28"/>
        </w:rPr>
      </w:pPr>
      <w:r>
        <w:rPr>
          <w:rFonts w:eastAsia="Times New Roman" w:cs="Times New Roman"/>
          <w:color w:val="auto"/>
          <w:spacing w:val="-2"/>
          <w:kern w:val="0"/>
          <w:sz w:val="28"/>
          <w:szCs w:val="28"/>
          <w:lang w:val="uk-UA" w:eastAsia="zh-CN" w:bidi="ar-SA"/>
        </w:rPr>
        <w:t>3. Визначити частки в користуванні земельною ділянкою площею              3,8769 га з кадастровим номером 0710100000:22:007:0085, а саме: частка  ТОВАРИСТВА З ОБМЕЖЕНОЮ ВІДПОВІДАЛЬНІСТЮ «ЛЯ БРУК»</w:t>
      </w:r>
      <w:r>
        <w:rPr>
          <w:rFonts w:eastAsia="Times New Roman" w:cs="Times New Roman"/>
          <w:b w:val="false"/>
          <w:bCs w:val="false"/>
          <w:color w:val="auto"/>
          <w:spacing w:val="-2"/>
          <w:kern w:val="0"/>
          <w:sz w:val="28"/>
          <w:szCs w:val="28"/>
          <w:lang w:val="uk-UA" w:eastAsia="zh-CN" w:bidi="ar-SA"/>
        </w:rPr>
        <w:t xml:space="preserve"> 55/100, що становить 2,1323 га, частка ПРИВАТНОГО ПІДПРИЄМСТВА «ФОРЕСТ-УКРАЇНА» 44/100, що становить 1,7058 га, частка громадянина Пришка Миколи Григоровича 1/100, що становить 0,0388 га.</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 Зобов’язати ТОВАРИСТВО З ОБМЕЖЕНОЮ ВІДПОВІДАЛЬНІСТЮ «ЛЯ БРУК», ПРИВАТНЕ ПІДПРИЄМСТВО «ФОРЕСТ-УКРАЇНА», громадянина Пришка Миколу Григоровича:</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4.1. Актуалізувати відомості про земельну ділянку в Державному земельному кадастрі.</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4.2. Укласти з міською радою додаткову угоду № 1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4.3.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4.4.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rFonts w:eastAsia="Times New Roman" w:cs="Times New Roman"/>
          <w:b w:val="false"/>
          <w:bCs w:val="false"/>
          <w:color w:val="auto"/>
          <w:spacing w:val="-2"/>
          <w:kern w:val="0"/>
          <w:sz w:val="28"/>
          <w:szCs w:val="28"/>
          <w:lang w:val="uk-UA" w:eastAsia="zh-CN" w:bidi="ar-SA"/>
        </w:rPr>
        <w:t>5. У разі, якщо одна із сторін не підписала додаткову угоду № 1 про заміну сторони в договорі оренди землі впродовж шести календарних місяців з моменту прийняття рішення, пункти 1-4 втрачають чинність.</w:t>
      </w:r>
    </w:p>
    <w:p>
      <w:pPr>
        <w:pStyle w:val="Normal"/>
        <w:widowControl w:val="false"/>
        <w:suppressAutoHyphens w:val="true"/>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6. Надати згоду на відновлення меж земельної ділянки комунальної власності з кадастровим номером 0710100000:22:007:0085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7.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4"/>
          <w:szCs w:val="28"/>
          <w:highlight w:val="white"/>
          <w:u w:val="none"/>
          <w:shd w:fill="FFFFFF" w:val="clear"/>
          <w:em w:val="none"/>
          <w:lang w:val="uk-UA" w:eastAsia="zh-CN" w:bidi="ar-SA"/>
        </w:rPr>
        <w:t>Козлюк</w:t>
      </w:r>
    </w:p>
    <w:sectPr>
      <w:type w:val="nextPage"/>
      <w:pgSz w:w="11906" w:h="16838"/>
      <w:pgMar w:left="1744" w:right="567" w:gutter="0" w:header="0" w:top="709" w:footer="0" w:bottom="201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1e153a"/>
    <w:pPr>
      <w:keepNext w:val="true"/>
      <w:spacing w:before="240" w:after="120"/>
    </w:pPr>
    <w:rPr>
      <w:rFonts w:eastAsia="Arial Unicode MS" w:cs="Mangal"/>
      <w:szCs w:val="28"/>
    </w:rPr>
  </w:style>
  <w:style w:type="paragraph" w:styleId="Style14">
    <w:name w:val="Body Text"/>
    <w:basedOn w:val="Normal"/>
    <w:link w:val="BodyTextChar"/>
    <w:uiPriority w:val="99"/>
    <w:rsid w:val="001e153a"/>
    <w:pPr>
      <w:spacing w:lineRule="auto" w:line="288" w:before="0" w:after="140"/>
    </w:pPr>
    <w:rPr/>
  </w:style>
  <w:style w:type="paragraph" w:styleId="Style15">
    <w:name w:val="List"/>
    <w:basedOn w:val="Style14"/>
    <w:uiPriority w:val="99"/>
    <w:rsid w:val="001e153a"/>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8">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1138</TotalTime>
  <Application>LibreOffice/7.4.0.3$Windows_X86_64 LibreOffice_project/f85e47c08ddd19c015c0114a68350214f7066f5a</Application>
  <AppVersion>15.0000</AppVersion>
  <Pages>4</Pages>
  <Words>1356</Words>
  <Characters>8806</Characters>
  <CharactersWithSpaces>10313</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2024-08-06T11:01:54Z</cp:lastPrinted>
  <dcterms:modified xsi:type="dcterms:W3CDTF">2026-06-08T15:36:21Z</dcterms:modified>
  <cp:revision>488</cp:revision>
  <dc:subject/>
  <dc:title> </dc:title>
</cp:coreProperties>
</file>

<file path=docProps/custom.xml><?xml version="1.0" encoding="utf-8"?>
<Properties xmlns="http://schemas.openxmlformats.org/officeDocument/2006/custom-properties" xmlns:vt="http://schemas.openxmlformats.org/officeDocument/2006/docPropsVTypes"/>
</file>