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91515" cy="691515"/>
                <wp:effectExtent l="0" t="0" r="0" b="0"/>
                <wp:wrapNone/>
                <wp:docPr id="1" name="shapetype_ole_rId2"/>
                <a:graphic xmlns:a="http://schemas.openxmlformats.org/drawingml/2006/main">
                  <a:graphicData uri="http://schemas.microsoft.com/office/word/2010/wordprocessingShape">
                    <wps:wsp>
                      <wps:cNvSpPr/>
                      <wps:spPr>
                        <a:xfrm>
                          <a:off x="0" y="0"/>
                          <a:ext cx="690840" cy="690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35pt;height:54.3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997837481"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Прохорук Т.О.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 xml:space="preserve">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Кульчин</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Прохорук Тетяни Олександрівни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договір міни земельної ділянки від 25.01.2008 зареєстрований в реєстрі за № 132,</w:t>
      </w:r>
      <w:r>
        <w:rPr>
          <w:rFonts w:eastAsia="Times New Roman" w:cs="Times New Roman"/>
          <w:color w:val="FF0000"/>
          <w:spacing w:val="-2"/>
          <w:kern w:val="0"/>
          <w:sz w:val="26"/>
          <w:szCs w:val="26"/>
          <w:lang w:val="uk-UA" w:eastAsia="zh-CN" w:bidi="ar-SA"/>
        </w:rPr>
        <w:t xml:space="preserve"> </w:t>
      </w:r>
      <w:r>
        <w:rPr>
          <w:rFonts w:eastAsia="Times New Roman" w:cs="Times New Roman"/>
          <w:color w:val="000000"/>
          <w:spacing w:val="-2"/>
          <w:kern w:val="0"/>
          <w:sz w:val="26"/>
          <w:szCs w:val="26"/>
          <w:lang w:val="uk-UA" w:eastAsia="zh-CN" w:bidi="ar-SA"/>
        </w:rPr>
        <w:t>державний акт на право на земельну ділянку від 25.02.2008 серії ЯД № 310802,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1,1050 га, зареєстровано від 06.03.2026,                                 номер відомостей про речове право 63801327, витяг з Державного земельного кадастру про земельну ділянку від 30.03.2026 № НВ-5300445802026, враховуючи Схему планування території Жидичинської сільської ради, затверджену рішенням Жидичинської сільської ради від 29.09.2016 № 10/10, витяг із містобудівної документації та наявні обмеження у використанні території для містобудівних потреб від 28.04.2026 № 489-П/2026,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Прохорук Тетяні Олександрівні проєкт землеустрою щодо відведення земельної ділянки та зміни її цільового призначення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1,1050 га</w:t>
      </w:r>
      <w:r>
        <w:rPr>
          <w:rFonts w:eastAsia="Times New Roman" w:cs="Times New Roman"/>
          <w:color w:val="000000"/>
          <w:spacing w:val="-2"/>
          <w:kern w:val="0"/>
          <w:sz w:val="26"/>
          <w:szCs w:val="26"/>
          <w:lang w:val="uk-UA" w:eastAsia="zh-CN" w:bidi="ar-SA"/>
        </w:rPr>
        <w:t>, з кадастровим номером 0721882700:05:000:0455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Прохорук Тетяні Олександрівні цільове                        призначення земельної ділянки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1,1050 га</w:t>
      </w:r>
      <w:r>
        <w:rPr>
          <w:rFonts w:eastAsia="Times New Roman" w:cs="Times New Roman"/>
          <w:color w:val="000000"/>
          <w:spacing w:val="-2"/>
          <w:kern w:val="0"/>
          <w:sz w:val="26"/>
          <w:szCs w:val="26"/>
          <w:lang w:val="uk-UA" w:eastAsia="zh-CN" w:bidi="ar-SA"/>
        </w:rPr>
        <w:t>, з кадастровим номером 0721882700:05:000:0455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3. Змінити громадянці Прохорук Тетяні Олександрівні </w:t>
      </w:r>
      <w:r>
        <w:rPr>
          <w:rFonts w:eastAsia="Times New Roman" w:cs="Times New Roman"/>
          <w:b w:val="false"/>
          <w:i w:val="false"/>
          <w:caps w:val="false"/>
          <w:smallCaps w:val="false"/>
          <w:color w:val="000000"/>
          <w:spacing w:val="-2"/>
          <w:kern w:val="0"/>
          <w:sz w:val="26"/>
          <w:szCs w:val="26"/>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Кульчин Луцького району Волинської області                         площею 1,1050 га, з кадастровим номером 0721882700:05:000:0455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Прохорук Тетяну Олександрівну: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0721882700:05:000:0455</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ar-SA" w:bidi="ar-SA"/>
        </w:rPr>
        <w:t>К</w:t>
      </w:r>
      <w:r>
        <w:rPr>
          <w:rFonts w:eastAsia="Times New Roman"/>
          <w:color w:val="111111"/>
          <w:spacing w:val="-6"/>
          <w:kern w:val="2"/>
          <w:sz w:val="26"/>
          <w:szCs w:val="26"/>
          <w:highlight w:val="white"/>
          <w:shd w:fill="FFFFFF" w:val="clear"/>
          <w:lang w:eastAsia="ar-SA"/>
        </w:rPr>
        <w:t>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olor w:val="000000"/>
          <w:spacing w:val="-2"/>
          <w:sz w:val="26"/>
          <w:szCs w:val="26"/>
          <w:lang w:eastAsia="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b w:val="false"/>
          <w:bCs/>
          <w:i w:val="false"/>
          <w:iCs w:val="false"/>
          <w:caps w:val="false"/>
          <w:smallCaps w:val="false"/>
          <w:color w:val="000000"/>
          <w:spacing w:val="2"/>
          <w:sz w:val="26"/>
          <w:szCs w:val="26"/>
          <w:highlight w:val="white"/>
          <w:lang w:eastAsia="ar-SA"/>
        </w:rPr>
        <w:t>Секретар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b w:val="false"/>
          <w:bCs w:val="false"/>
          <w:color w:val="000000"/>
          <w:spacing w:val="-2"/>
          <w:sz w:val="22"/>
          <w:szCs w:val="22"/>
          <w:lang w:eastAsia="ar-SA"/>
        </w:rPr>
        <w:t>Г</w:t>
      </w:r>
      <w:r>
        <w:rPr>
          <w:rFonts w:eastAsia="Times New Roman"/>
          <w:b w:val="false"/>
          <w:bCs w:val="false"/>
          <w:color w:val="000000"/>
          <w:sz w:val="22"/>
          <w:szCs w:val="22"/>
          <w:lang w:eastAsia="ar-SA"/>
        </w:rPr>
        <w:t>ула 777 873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character" w:styleId="4">
    <w:name w:val="Основной шрифт абзаца4"/>
    <w:qFormat/>
    <w:rPr/>
  </w:style>
  <w:style w:type="character" w:styleId="31">
    <w:name w:val="Основной шрифт абзаца3"/>
    <w:qFormat/>
    <w:rPr/>
  </w:style>
  <w:style w:type="character" w:styleId="Strong">
    <w:name w:val="Strong"/>
    <w:qFormat/>
    <w:rPr>
      <w:b/>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paragraph" w:styleId="41">
    <w:name w:val="Указатель4"/>
    <w:basedOn w:val="Normal"/>
    <w:qFormat/>
    <w:pPr/>
    <w:rPr>
      <w:rFonts w:eastAsia="Mangal"/>
      <w:lang w:eastAsia="ar-SA"/>
    </w:rPr>
  </w:style>
  <w:style w:type="paragraph" w:styleId="32">
    <w:name w:val="Название объекта3"/>
    <w:basedOn w:val="Normal"/>
    <w:qFormat/>
    <w:pPr>
      <w:spacing w:before="120" w:after="120"/>
    </w:pPr>
    <w:rPr>
      <w:rFonts w:eastAsia="Mangal"/>
      <w:i/>
      <w:iCs/>
      <w:lang w:eastAsia="ar-SA"/>
    </w:rPr>
  </w:style>
  <w:style w:type="paragraph" w:styleId="33">
    <w:name w:val="Указатель3"/>
    <w:basedOn w:val="Normal"/>
    <w:qFormat/>
    <w:pPr/>
    <w:rPr>
      <w:rFonts w:eastAsia="Mangal"/>
      <w:lang w:eastAsia="ar-SA"/>
    </w:rPr>
  </w:style>
  <w:style w:type="paragraph" w:styleId="22">
    <w:name w:val="Название объекта2"/>
    <w:basedOn w:val="Normal"/>
    <w:qFormat/>
    <w:pPr>
      <w:spacing w:before="120" w:after="120"/>
    </w:pPr>
    <w:rPr>
      <w:rFonts w:eastAsia="Mangal"/>
      <w:i/>
      <w:iCs/>
      <w:sz w:val="28"/>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1273</TotalTime>
  <Application>LibreOffice/7.0.3.1$Windows_X86_64 LibreOffice_project/d7547858d014d4cf69878db179d326fc3483e082</Application>
  <Pages>2</Pages>
  <Words>624</Words>
  <Characters>4285</Characters>
  <CharactersWithSpaces>5361</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2026-06-08T14:54:21Z</dcterms:modified>
  <cp:revision>142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