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0661" w14:textId="77777777" w:rsidR="001F26D3" w:rsidRDefault="00000000">
      <w:pPr>
        <w:ind w:left="4612"/>
        <w:rPr>
          <w:sz w:val="20"/>
        </w:rPr>
      </w:pPr>
      <w:r>
        <w:rPr>
          <w:noProof/>
          <w:sz w:val="20"/>
        </w:rPr>
        <w:drawing>
          <wp:inline distT="0" distB="0" distL="0" distR="0" wp14:anchorId="300EC222" wp14:editId="413A6E97">
            <wp:extent cx="463078" cy="6137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078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B7162" w14:textId="77777777" w:rsidR="001F26D3" w:rsidRDefault="001F26D3">
      <w:pPr>
        <w:pStyle w:val="a3"/>
        <w:spacing w:before="29"/>
      </w:pPr>
    </w:p>
    <w:p w14:paraId="781994A4" w14:textId="77777777" w:rsidR="001F26D3" w:rsidRDefault="00000000">
      <w:pPr>
        <w:spacing w:line="326" w:lineRule="auto"/>
        <w:ind w:left="3213" w:right="3068" w:hanging="1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РАДА ВИКОНАВЧИЙ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КОМІТЕТ</w:t>
      </w:r>
    </w:p>
    <w:p w14:paraId="086841D5" w14:textId="77777777" w:rsidR="001F26D3" w:rsidRDefault="00000000">
      <w:pPr>
        <w:pStyle w:val="1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14:paraId="22B22B5F" w14:textId="77777777" w:rsidR="001F26D3" w:rsidRDefault="001F26D3">
      <w:pPr>
        <w:pStyle w:val="a3"/>
        <w:spacing w:before="184"/>
        <w:rPr>
          <w:b/>
          <w:sz w:val="24"/>
        </w:rPr>
      </w:pPr>
    </w:p>
    <w:p w14:paraId="2836AEAF" w14:textId="77777777" w:rsidR="001F26D3" w:rsidRDefault="00000000">
      <w:pPr>
        <w:tabs>
          <w:tab w:val="left" w:pos="7365"/>
          <w:tab w:val="left" w:pos="9569"/>
        </w:tabs>
        <w:ind w:left="4485"/>
        <w:rPr>
          <w:sz w:val="24"/>
        </w:rPr>
      </w:pPr>
      <w:r>
        <w:rPr>
          <w:sz w:val="24"/>
        </w:rPr>
        <w:t xml:space="preserve">м. </w:t>
      </w: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14:paraId="54D83AE0" w14:textId="77777777" w:rsidR="001F26D3" w:rsidRDefault="00000000">
      <w:pPr>
        <w:spacing w:line="20" w:lineRule="exact"/>
        <w:ind w:left="2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B16155" wp14:editId="24EFE8DA">
                <wp:extent cx="1219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8AB485" id="Group 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">
                <v:shape id="Graphic 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06579246" w14:textId="77777777" w:rsidR="001F26D3" w:rsidRDefault="001F26D3">
      <w:pPr>
        <w:pStyle w:val="a3"/>
        <w:spacing w:before="302"/>
      </w:pPr>
    </w:p>
    <w:p w14:paraId="6893344F" w14:textId="77777777" w:rsidR="001F26D3" w:rsidRDefault="00000000">
      <w:pPr>
        <w:pStyle w:val="a3"/>
        <w:ind w:left="285" w:right="5348"/>
        <w:jc w:val="both"/>
      </w:pPr>
      <w:r>
        <w:t>Про внесення змін до рішення виконавчого комітету міської</w:t>
      </w:r>
      <w:r>
        <w:rPr>
          <w:spacing w:val="40"/>
        </w:rPr>
        <w:t xml:space="preserve"> </w:t>
      </w:r>
      <w:r>
        <w:t>ради від 11.10.2023 №</w:t>
      </w:r>
      <w:r>
        <w:rPr>
          <w:spacing w:val="-6"/>
        </w:rPr>
        <w:t xml:space="preserve"> </w:t>
      </w:r>
      <w:r>
        <w:t>600-1 «Про склад комісії з питань захисту прав дитини»</w:t>
      </w:r>
    </w:p>
    <w:p w14:paraId="724AB355" w14:textId="77777777" w:rsidR="001F26D3" w:rsidRDefault="001F26D3">
      <w:pPr>
        <w:pStyle w:val="a3"/>
      </w:pPr>
    </w:p>
    <w:p w14:paraId="36CEAEA7" w14:textId="77777777" w:rsidR="001F26D3" w:rsidRDefault="001F26D3">
      <w:pPr>
        <w:pStyle w:val="a3"/>
      </w:pPr>
    </w:p>
    <w:p w14:paraId="320F105D" w14:textId="77777777" w:rsidR="001F26D3" w:rsidRDefault="00000000">
      <w:pPr>
        <w:pStyle w:val="a3"/>
        <w:ind w:left="285" w:right="139" w:firstLine="567"/>
        <w:jc w:val="both"/>
      </w:pPr>
      <w:r>
        <w:rPr>
          <w:color w:val="00000A"/>
        </w:rPr>
        <w:t>Відповідно до законів України «Про органи і служби у справах дітей та спеціальні установи для дітей», «Про забезпечення організаційно-правових умов соціального захисту дітей-сиріт, дітей, позбавлених батьківського піклування», «</w:t>
      </w:r>
      <w:r>
        <w:t xml:space="preserve">Про запобігання та протидію домашньому насильству», </w:t>
      </w:r>
      <w:r>
        <w:rPr>
          <w:color w:val="00000A"/>
        </w:rPr>
        <w:t>«Про соціальні</w:t>
      </w:r>
      <w:r>
        <w:rPr>
          <w:color w:val="00000A"/>
          <w:spacing w:val="74"/>
        </w:rPr>
        <w:t xml:space="preserve"> </w:t>
      </w:r>
      <w:r>
        <w:rPr>
          <w:color w:val="00000A"/>
        </w:rPr>
        <w:t>послуги»,</w:t>
      </w:r>
      <w:r>
        <w:rPr>
          <w:color w:val="00000A"/>
          <w:spacing w:val="74"/>
        </w:rPr>
        <w:t xml:space="preserve"> </w:t>
      </w:r>
      <w:r>
        <w:rPr>
          <w:color w:val="00000A"/>
        </w:rPr>
        <w:t>постанови</w:t>
      </w:r>
      <w:r>
        <w:rPr>
          <w:color w:val="00000A"/>
          <w:spacing w:val="74"/>
        </w:rPr>
        <w:t xml:space="preserve"> </w:t>
      </w:r>
      <w:r>
        <w:rPr>
          <w:color w:val="00000A"/>
        </w:rPr>
        <w:t>Кабінету</w:t>
      </w:r>
      <w:r>
        <w:rPr>
          <w:color w:val="00000A"/>
          <w:spacing w:val="74"/>
        </w:rPr>
        <w:t xml:space="preserve"> </w:t>
      </w:r>
      <w:r>
        <w:rPr>
          <w:color w:val="00000A"/>
        </w:rPr>
        <w:t>Міністрів</w:t>
      </w:r>
      <w:r>
        <w:rPr>
          <w:color w:val="00000A"/>
          <w:spacing w:val="74"/>
        </w:rPr>
        <w:t xml:space="preserve"> </w:t>
      </w:r>
      <w:r>
        <w:rPr>
          <w:color w:val="00000A"/>
        </w:rPr>
        <w:t>України</w:t>
      </w:r>
      <w:r>
        <w:rPr>
          <w:color w:val="00000A"/>
          <w:spacing w:val="74"/>
        </w:rPr>
        <w:t xml:space="preserve"> </w:t>
      </w:r>
      <w:r>
        <w:rPr>
          <w:color w:val="00000A"/>
        </w:rPr>
        <w:t>від</w:t>
      </w:r>
      <w:r>
        <w:rPr>
          <w:color w:val="00000A"/>
          <w:spacing w:val="74"/>
        </w:rPr>
        <w:t xml:space="preserve"> </w:t>
      </w:r>
      <w:r>
        <w:rPr>
          <w:color w:val="00000A"/>
          <w:spacing w:val="-2"/>
        </w:rPr>
        <w:t>24.09.2008</w:t>
      </w:r>
    </w:p>
    <w:p w14:paraId="06F39582" w14:textId="77777777" w:rsidR="001F26D3" w:rsidRDefault="00000000">
      <w:pPr>
        <w:pStyle w:val="a3"/>
        <w:ind w:left="285" w:right="139"/>
        <w:jc w:val="both"/>
      </w:pPr>
      <w:r>
        <w:rPr>
          <w:color w:val="00000A"/>
        </w:rPr>
        <w:t>№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866 «Питання діяльності органів опіки та піклування, пов’язаної із захистом прав дитини», зі змінами, враховуючи рішення Луцької міської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ради від 29.04.2026 №</w:t>
      </w:r>
      <w:r>
        <w:rPr>
          <w:color w:val="00000A"/>
          <w:spacing w:val="-16"/>
        </w:rPr>
        <w:t xml:space="preserve"> </w:t>
      </w:r>
      <w:r>
        <w:rPr>
          <w:color w:val="00000A"/>
        </w:rPr>
        <w:t>92/3 «Про затвердження першого заступника, заступників міського голови з питань діяльності виконавчих органів міської ради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та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керуючого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справами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виконавчого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комітету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міської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ради»,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виконавчий комітет міської ради</w:t>
      </w:r>
    </w:p>
    <w:p w14:paraId="49BB47E9" w14:textId="77777777" w:rsidR="001F26D3" w:rsidRDefault="001F26D3">
      <w:pPr>
        <w:pStyle w:val="a3"/>
      </w:pPr>
    </w:p>
    <w:p w14:paraId="30C28B83" w14:textId="77777777" w:rsidR="001F26D3" w:rsidRDefault="00000000">
      <w:pPr>
        <w:pStyle w:val="a3"/>
        <w:ind w:left="285"/>
      </w:pPr>
      <w:r>
        <w:rPr>
          <w:color w:val="00000A"/>
          <w:spacing w:val="-2"/>
        </w:rPr>
        <w:t>ВИРІШИВ:</w:t>
      </w:r>
    </w:p>
    <w:p w14:paraId="326F0093" w14:textId="77777777" w:rsidR="001F26D3" w:rsidRDefault="001F26D3">
      <w:pPr>
        <w:pStyle w:val="a3"/>
      </w:pPr>
    </w:p>
    <w:p w14:paraId="6775D507" w14:textId="77777777" w:rsidR="001F26D3" w:rsidRDefault="00000000">
      <w:pPr>
        <w:pStyle w:val="a4"/>
        <w:numPr>
          <w:ilvl w:val="0"/>
          <w:numId w:val="1"/>
        </w:numPr>
        <w:tabs>
          <w:tab w:val="left" w:pos="280"/>
        </w:tabs>
        <w:ind w:left="280" w:right="140"/>
        <w:jc w:val="right"/>
        <w:rPr>
          <w:sz w:val="28"/>
        </w:rPr>
      </w:pPr>
      <w:proofErr w:type="spellStart"/>
      <w:r>
        <w:rPr>
          <w:color w:val="00000A"/>
          <w:sz w:val="28"/>
        </w:rPr>
        <w:t>Внести</w:t>
      </w:r>
      <w:proofErr w:type="spellEnd"/>
      <w:r>
        <w:rPr>
          <w:color w:val="00000A"/>
          <w:spacing w:val="68"/>
          <w:w w:val="150"/>
          <w:sz w:val="28"/>
        </w:rPr>
        <w:t xml:space="preserve"> </w:t>
      </w:r>
      <w:r>
        <w:rPr>
          <w:color w:val="00000A"/>
          <w:sz w:val="28"/>
        </w:rPr>
        <w:t>зміни</w:t>
      </w:r>
      <w:r>
        <w:rPr>
          <w:color w:val="00000A"/>
          <w:spacing w:val="68"/>
          <w:w w:val="150"/>
          <w:sz w:val="28"/>
        </w:rPr>
        <w:t xml:space="preserve"> </w:t>
      </w:r>
      <w:r>
        <w:rPr>
          <w:color w:val="00000A"/>
          <w:sz w:val="28"/>
        </w:rPr>
        <w:t>до</w:t>
      </w:r>
      <w:r>
        <w:rPr>
          <w:color w:val="00000A"/>
          <w:spacing w:val="68"/>
          <w:w w:val="150"/>
          <w:sz w:val="28"/>
        </w:rPr>
        <w:t xml:space="preserve"> </w:t>
      </w:r>
      <w:r>
        <w:rPr>
          <w:color w:val="00000A"/>
          <w:sz w:val="28"/>
        </w:rPr>
        <w:t>рішення</w:t>
      </w:r>
      <w:r>
        <w:rPr>
          <w:color w:val="00000A"/>
          <w:spacing w:val="68"/>
          <w:w w:val="150"/>
          <w:sz w:val="28"/>
        </w:rPr>
        <w:t xml:space="preserve"> </w:t>
      </w:r>
      <w:r>
        <w:rPr>
          <w:color w:val="00000A"/>
          <w:sz w:val="28"/>
        </w:rPr>
        <w:t>виконавчого</w:t>
      </w:r>
      <w:r>
        <w:rPr>
          <w:color w:val="00000A"/>
          <w:spacing w:val="68"/>
          <w:w w:val="150"/>
          <w:sz w:val="28"/>
        </w:rPr>
        <w:t xml:space="preserve"> </w:t>
      </w:r>
      <w:r>
        <w:rPr>
          <w:color w:val="00000A"/>
          <w:sz w:val="28"/>
        </w:rPr>
        <w:t>комітету</w:t>
      </w:r>
      <w:r>
        <w:rPr>
          <w:color w:val="00000A"/>
          <w:spacing w:val="68"/>
          <w:w w:val="150"/>
          <w:sz w:val="28"/>
        </w:rPr>
        <w:t xml:space="preserve"> </w:t>
      </w:r>
      <w:r>
        <w:rPr>
          <w:color w:val="00000A"/>
          <w:sz w:val="28"/>
        </w:rPr>
        <w:t>міської</w:t>
      </w:r>
      <w:r>
        <w:rPr>
          <w:color w:val="00000A"/>
          <w:spacing w:val="68"/>
          <w:w w:val="150"/>
          <w:sz w:val="28"/>
        </w:rPr>
        <w:t xml:space="preserve"> </w:t>
      </w:r>
      <w:r>
        <w:rPr>
          <w:color w:val="00000A"/>
          <w:sz w:val="28"/>
        </w:rPr>
        <w:t>ради</w:t>
      </w:r>
      <w:r>
        <w:rPr>
          <w:color w:val="00000A"/>
          <w:spacing w:val="68"/>
          <w:w w:val="150"/>
          <w:sz w:val="28"/>
        </w:rPr>
        <w:t xml:space="preserve"> </w:t>
      </w:r>
      <w:r>
        <w:rPr>
          <w:color w:val="00000A"/>
          <w:spacing w:val="-5"/>
          <w:sz w:val="28"/>
        </w:rPr>
        <w:t>від</w:t>
      </w:r>
    </w:p>
    <w:p w14:paraId="2E7A4E47" w14:textId="77777777" w:rsidR="001F26D3" w:rsidRDefault="00000000">
      <w:pPr>
        <w:pStyle w:val="a3"/>
        <w:ind w:right="154"/>
        <w:jc w:val="right"/>
      </w:pPr>
      <w:r>
        <w:rPr>
          <w:color w:val="00000A"/>
        </w:rPr>
        <w:t>11.10.2023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№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600-1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«Про склад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комісії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з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питань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захисту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прав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дитини»,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 xml:space="preserve">а </w:t>
      </w:r>
      <w:r>
        <w:rPr>
          <w:color w:val="00000A"/>
          <w:spacing w:val="-2"/>
        </w:rPr>
        <w:t>саме:</w:t>
      </w:r>
    </w:p>
    <w:p w14:paraId="2519C061" w14:textId="77777777" w:rsidR="001F26D3" w:rsidRDefault="00000000">
      <w:pPr>
        <w:pStyle w:val="a4"/>
        <w:numPr>
          <w:ilvl w:val="1"/>
          <w:numId w:val="1"/>
        </w:numPr>
        <w:tabs>
          <w:tab w:val="left" w:pos="1342"/>
        </w:tabs>
        <w:ind w:firstLine="567"/>
        <w:jc w:val="both"/>
        <w:rPr>
          <w:sz w:val="28"/>
        </w:rPr>
      </w:pPr>
      <w:r>
        <w:rPr>
          <w:color w:val="00000A"/>
          <w:sz w:val="28"/>
        </w:rPr>
        <w:t xml:space="preserve">Вивести зі складу комісії </w:t>
      </w:r>
      <w:proofErr w:type="spellStart"/>
      <w:r>
        <w:rPr>
          <w:color w:val="00000A"/>
          <w:sz w:val="28"/>
        </w:rPr>
        <w:t>Чебелюк</w:t>
      </w:r>
      <w:proofErr w:type="spellEnd"/>
      <w:r>
        <w:rPr>
          <w:color w:val="00000A"/>
          <w:sz w:val="28"/>
        </w:rPr>
        <w:t xml:space="preserve"> Ірину Іванівну, </w:t>
      </w:r>
      <w:proofErr w:type="spellStart"/>
      <w:r>
        <w:rPr>
          <w:color w:val="00000A"/>
          <w:sz w:val="28"/>
        </w:rPr>
        <w:t>Пантелейчука</w:t>
      </w:r>
      <w:proofErr w:type="spellEnd"/>
      <w:r>
        <w:rPr>
          <w:color w:val="00000A"/>
          <w:sz w:val="28"/>
        </w:rPr>
        <w:t xml:space="preserve"> Владислава Олександровича.</w:t>
      </w:r>
    </w:p>
    <w:p w14:paraId="67F600C2" w14:textId="77777777" w:rsidR="001F26D3" w:rsidRDefault="00000000">
      <w:pPr>
        <w:pStyle w:val="a4"/>
        <w:numPr>
          <w:ilvl w:val="1"/>
          <w:numId w:val="1"/>
        </w:numPr>
        <w:tabs>
          <w:tab w:val="left" w:pos="1342"/>
        </w:tabs>
        <w:ind w:left="1342" w:right="0"/>
        <w:jc w:val="both"/>
        <w:rPr>
          <w:sz w:val="28"/>
        </w:rPr>
      </w:pPr>
      <w:r>
        <w:rPr>
          <w:color w:val="00000A"/>
          <w:sz w:val="28"/>
        </w:rPr>
        <w:t>Ввести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до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складу</w:t>
      </w:r>
      <w:r>
        <w:rPr>
          <w:color w:val="00000A"/>
          <w:spacing w:val="-2"/>
          <w:sz w:val="28"/>
        </w:rPr>
        <w:t xml:space="preserve"> комісії:</w:t>
      </w:r>
    </w:p>
    <w:p w14:paraId="6388032B" w14:textId="77777777" w:rsidR="001F26D3" w:rsidRDefault="00000000">
      <w:pPr>
        <w:pStyle w:val="a3"/>
        <w:ind w:left="285" w:right="140" w:firstLine="567"/>
        <w:jc w:val="both"/>
      </w:pPr>
      <w:r>
        <w:rPr>
          <w:color w:val="00000A"/>
        </w:rPr>
        <w:t xml:space="preserve">Муравйову Наталію Сергіївну – </w:t>
      </w:r>
      <w:r>
        <w:t>заступника міського голови з питань діяльності виконавчих органів міської ради</w:t>
      </w:r>
      <w:r>
        <w:rPr>
          <w:color w:val="00000A"/>
        </w:rPr>
        <w:t>, головою комісії;</w:t>
      </w:r>
    </w:p>
    <w:p w14:paraId="73EE69A6" w14:textId="77777777" w:rsidR="001F26D3" w:rsidRDefault="00000000">
      <w:pPr>
        <w:pStyle w:val="a3"/>
        <w:ind w:left="285" w:right="138" w:firstLine="567"/>
        <w:jc w:val="both"/>
      </w:pPr>
      <w:proofErr w:type="spellStart"/>
      <w:r>
        <w:rPr>
          <w:color w:val="00000A"/>
        </w:rPr>
        <w:t>Назарук</w:t>
      </w:r>
      <w:proofErr w:type="spellEnd"/>
      <w:r>
        <w:rPr>
          <w:color w:val="00000A"/>
        </w:rPr>
        <w:t xml:space="preserve"> Іванну Леонідівну – старшого інспектора сектору ювенальної превенції відділу превенції Луцького районного управління поліції ГУНП у Волинській області, капітана поліції;</w:t>
      </w:r>
    </w:p>
    <w:p w14:paraId="1C580E20" w14:textId="77777777" w:rsidR="001F26D3" w:rsidRDefault="001F26D3">
      <w:pPr>
        <w:pStyle w:val="a3"/>
        <w:jc w:val="both"/>
        <w:sectPr w:rsidR="001F26D3">
          <w:type w:val="continuous"/>
          <w:pgSz w:w="11910" w:h="16840"/>
          <w:pgMar w:top="600" w:right="425" w:bottom="280" w:left="1700" w:header="708" w:footer="708" w:gutter="0"/>
          <w:cols w:space="720"/>
        </w:sectPr>
      </w:pPr>
    </w:p>
    <w:p w14:paraId="7922AF2C" w14:textId="77777777" w:rsidR="001F26D3" w:rsidRDefault="00000000">
      <w:pPr>
        <w:pStyle w:val="a3"/>
        <w:spacing w:before="69"/>
        <w:ind w:left="143"/>
        <w:jc w:val="center"/>
      </w:pPr>
      <w:r>
        <w:rPr>
          <w:color w:val="00000A"/>
          <w:spacing w:val="-10"/>
        </w:rPr>
        <w:lastRenderedPageBreak/>
        <w:t>2</w:t>
      </w:r>
    </w:p>
    <w:p w14:paraId="42A72B1D" w14:textId="77777777" w:rsidR="001F26D3" w:rsidRDefault="001F26D3">
      <w:pPr>
        <w:pStyle w:val="a3"/>
      </w:pPr>
    </w:p>
    <w:p w14:paraId="222DC264" w14:textId="77777777" w:rsidR="001F26D3" w:rsidRDefault="00000000">
      <w:pPr>
        <w:pStyle w:val="a3"/>
        <w:ind w:left="285" w:right="139" w:firstLine="567"/>
        <w:jc w:val="both"/>
        <w:rPr>
          <w:color w:val="00000A"/>
        </w:rPr>
      </w:pPr>
      <w:r>
        <w:rPr>
          <w:color w:val="00000A"/>
        </w:rPr>
        <w:t>Курило Лідію Степанівну – методиста навчально-методичного кабінету психологічної служби департаменту освіти.</w:t>
      </w:r>
    </w:p>
    <w:p w14:paraId="7F34BF5D" w14:textId="5BAFBA79" w:rsidR="00C57DE4" w:rsidRDefault="00C57DE4">
      <w:pPr>
        <w:pStyle w:val="a3"/>
        <w:ind w:left="285" w:right="139" w:firstLine="567"/>
        <w:jc w:val="both"/>
      </w:pPr>
      <w:r>
        <w:rPr>
          <w:color w:val="00000A"/>
        </w:rPr>
        <w:t xml:space="preserve">1.3. Вказати посаду </w:t>
      </w:r>
      <w:proofErr w:type="spellStart"/>
      <w:r>
        <w:rPr>
          <w:color w:val="00000A"/>
        </w:rPr>
        <w:t>Андрусік</w:t>
      </w:r>
      <w:proofErr w:type="spellEnd"/>
      <w:r>
        <w:rPr>
          <w:color w:val="00000A"/>
        </w:rPr>
        <w:t xml:space="preserve"> Олени Анатоліївни </w:t>
      </w:r>
      <w:r>
        <w:rPr>
          <w:color w:val="00000A"/>
        </w:rPr>
        <w:t>–</w:t>
      </w:r>
      <w:r>
        <w:rPr>
          <w:color w:val="00000A"/>
        </w:rPr>
        <w:t xml:space="preserve"> начальник юридичного відділу служби у справах дітей.</w:t>
      </w:r>
    </w:p>
    <w:p w14:paraId="50873B69" w14:textId="77777777" w:rsidR="001F26D3" w:rsidRDefault="00000000">
      <w:pPr>
        <w:pStyle w:val="a4"/>
        <w:numPr>
          <w:ilvl w:val="0"/>
          <w:numId w:val="1"/>
        </w:numPr>
        <w:tabs>
          <w:tab w:val="left" w:pos="1132"/>
        </w:tabs>
        <w:ind w:left="285" w:firstLine="567"/>
        <w:jc w:val="both"/>
        <w:rPr>
          <w:sz w:val="28"/>
        </w:rPr>
      </w:pPr>
      <w:r>
        <w:rPr>
          <w:sz w:val="28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Наталію </w:t>
      </w:r>
      <w:r>
        <w:rPr>
          <w:spacing w:val="-2"/>
          <w:sz w:val="28"/>
        </w:rPr>
        <w:t>Муравйову.</w:t>
      </w:r>
    </w:p>
    <w:p w14:paraId="6EFF171D" w14:textId="77777777" w:rsidR="001F26D3" w:rsidRDefault="001F26D3">
      <w:pPr>
        <w:pStyle w:val="a3"/>
      </w:pPr>
    </w:p>
    <w:p w14:paraId="4B26A9EC" w14:textId="77777777" w:rsidR="001F26D3" w:rsidRDefault="001F26D3">
      <w:pPr>
        <w:pStyle w:val="a3"/>
        <w:spacing w:before="217"/>
      </w:pPr>
    </w:p>
    <w:p w14:paraId="25519C47" w14:textId="77777777" w:rsidR="001F26D3" w:rsidRDefault="00000000">
      <w:pPr>
        <w:pStyle w:val="a3"/>
        <w:tabs>
          <w:tab w:val="left" w:pos="7000"/>
        </w:tabs>
        <w:ind w:left="285"/>
      </w:pPr>
      <w:r>
        <w:rPr>
          <w:color w:val="00000A"/>
        </w:rPr>
        <w:t>Секретар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 xml:space="preserve">міської </w:t>
      </w:r>
      <w:r>
        <w:rPr>
          <w:color w:val="00000A"/>
          <w:spacing w:val="-4"/>
        </w:rPr>
        <w:t>ради</w:t>
      </w:r>
      <w:r>
        <w:rPr>
          <w:color w:val="00000A"/>
        </w:rPr>
        <w:tab/>
        <w:t xml:space="preserve">Катерина </w:t>
      </w:r>
      <w:r>
        <w:rPr>
          <w:color w:val="00000A"/>
          <w:spacing w:val="-2"/>
        </w:rPr>
        <w:t>ШКЛЬОДА</w:t>
      </w:r>
    </w:p>
    <w:p w14:paraId="46E50597" w14:textId="77777777" w:rsidR="001F26D3" w:rsidRDefault="001F26D3">
      <w:pPr>
        <w:pStyle w:val="a3"/>
        <w:spacing w:before="290"/>
      </w:pPr>
    </w:p>
    <w:p w14:paraId="5B145BBA" w14:textId="77777777" w:rsidR="001F26D3" w:rsidRDefault="00000000">
      <w:pPr>
        <w:pStyle w:val="a3"/>
        <w:spacing w:line="306" w:lineRule="exact"/>
        <w:ind w:left="285"/>
      </w:pPr>
      <w:r>
        <w:rPr>
          <w:color w:val="00000A"/>
        </w:rPr>
        <w:t>Керуючий</w:t>
      </w:r>
      <w:r>
        <w:rPr>
          <w:color w:val="00000A"/>
          <w:spacing w:val="-8"/>
        </w:rPr>
        <w:t xml:space="preserve"> </w:t>
      </w:r>
      <w:r>
        <w:rPr>
          <w:color w:val="00000A"/>
          <w:spacing w:val="-2"/>
        </w:rPr>
        <w:t>справами</w:t>
      </w:r>
    </w:p>
    <w:p w14:paraId="370FE1A9" w14:textId="77777777" w:rsidR="001F26D3" w:rsidRDefault="00000000">
      <w:pPr>
        <w:pStyle w:val="a3"/>
        <w:tabs>
          <w:tab w:val="left" w:pos="6972"/>
        </w:tabs>
        <w:spacing w:line="306" w:lineRule="exact"/>
        <w:ind w:left="285"/>
      </w:pPr>
      <w:r>
        <w:rPr>
          <w:color w:val="00000A"/>
        </w:rPr>
        <w:t>виконавчого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 xml:space="preserve">комітету міської </w:t>
      </w:r>
      <w:r>
        <w:rPr>
          <w:color w:val="00000A"/>
          <w:spacing w:val="-4"/>
        </w:rPr>
        <w:t>ради</w:t>
      </w:r>
      <w:r>
        <w:rPr>
          <w:color w:val="00000A"/>
        </w:rPr>
        <w:tab/>
        <w:t>Юрій</w:t>
      </w:r>
      <w:r>
        <w:rPr>
          <w:color w:val="00000A"/>
          <w:spacing w:val="-3"/>
        </w:rPr>
        <w:t xml:space="preserve"> </w:t>
      </w:r>
      <w:r>
        <w:rPr>
          <w:color w:val="00000A"/>
          <w:spacing w:val="-2"/>
        </w:rPr>
        <w:t>ВЕРБИЧ</w:t>
      </w:r>
    </w:p>
    <w:p w14:paraId="7750EA3B" w14:textId="77777777" w:rsidR="001F26D3" w:rsidRDefault="001F26D3">
      <w:pPr>
        <w:pStyle w:val="a3"/>
        <w:spacing w:before="229"/>
      </w:pPr>
    </w:p>
    <w:p w14:paraId="7636D177" w14:textId="77777777" w:rsidR="001F26D3" w:rsidRDefault="00000000">
      <w:pPr>
        <w:ind w:left="285"/>
        <w:rPr>
          <w:sz w:val="24"/>
        </w:rPr>
      </w:pPr>
      <w:proofErr w:type="spellStart"/>
      <w:r>
        <w:rPr>
          <w:sz w:val="24"/>
        </w:rPr>
        <w:t>Шульган</w:t>
      </w:r>
      <w:proofErr w:type="spellEnd"/>
      <w:r>
        <w:rPr>
          <w:spacing w:val="27"/>
          <w:sz w:val="24"/>
        </w:rPr>
        <w:t xml:space="preserve">  </w:t>
      </w:r>
      <w:r>
        <w:rPr>
          <w:sz w:val="24"/>
        </w:rPr>
        <w:t>777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923</w:t>
      </w:r>
    </w:p>
    <w:sectPr w:rsidR="001F26D3">
      <w:pgSz w:w="11910" w:h="16840"/>
      <w:pgMar w:top="480" w:right="425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12D"/>
    <w:multiLevelType w:val="multilevel"/>
    <w:tmpl w:val="43F80754"/>
    <w:lvl w:ilvl="0">
      <w:start w:val="1"/>
      <w:numFmt w:val="decimal"/>
      <w:lvlText w:val="%1."/>
      <w:lvlJc w:val="left"/>
      <w:pPr>
        <w:ind w:left="1132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A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5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A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00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0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0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8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0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0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60" w:hanging="490"/>
      </w:pPr>
      <w:rPr>
        <w:rFonts w:hint="default"/>
        <w:lang w:val="uk-UA" w:eastAsia="en-US" w:bidi="ar-SA"/>
      </w:rPr>
    </w:lvl>
  </w:abstractNum>
  <w:num w:numId="1" w16cid:durableId="18667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26D3"/>
    <w:rsid w:val="001F26D3"/>
    <w:rsid w:val="00473CB1"/>
    <w:rsid w:val="00C5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BE41"/>
  <w15:docId w15:val="{6F4C8AFF-F704-42DF-89A0-5911F310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13"/>
      <w:ind w:left="143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right="139" w:firstLine="56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1267</Words>
  <Characters>723</Characters>
  <Application>Microsoft Office Word</Application>
  <DocSecurity>0</DocSecurity>
  <Lines>6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Віталія Гопанчук</cp:lastModifiedBy>
  <cp:revision>3</cp:revision>
  <dcterms:created xsi:type="dcterms:W3CDTF">2026-06-16T11:47:00Z</dcterms:created>
  <dcterms:modified xsi:type="dcterms:W3CDTF">2026-06-16T11:50:00Z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2017-06-29T00:00:00Z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2026-06-16T00:00:00Z</vt:filetime>
  </property>
  <property fmtid="{D5CDD505-2E9C-101B-9397-08002B2CF9AE}" pid="6" name="Producer">
    <vt:lpwstr>Aspose.Words for .NET 26.3.0</vt:lpwstr>
  </property>
</Properties>
</file>