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0E59A328" w14:textId="61AD5400" w:rsidR="00F719EF" w:rsidRDefault="004D51CA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 wp14:editId="5997A5E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874F9C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7728" behindDoc="0" locked="0" layoutInCell="1" allowOverlap="1" wp14:anchorId="29C58543" wp14:editId="1996211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D78BCF" id="_x0000_tole_rId2" o:spid="_x0000_s1026" style="position:absolute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2F75F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809A0B" wp14:editId="31F010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0640330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29319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73A269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3631567" r:id="rId5"/>
        </w:object>
      </w:r>
    </w:p>
    <w:p w14:paraId="1FD4F0CD" w14:textId="77777777" w:rsidR="00F719EF" w:rsidRDefault="00F719EF">
      <w:pPr>
        <w:jc w:val="center"/>
        <w:rPr>
          <w:sz w:val="16"/>
          <w:szCs w:val="16"/>
        </w:rPr>
      </w:pPr>
    </w:p>
    <w:p w14:paraId="4726B5F3" w14:textId="77777777" w:rsidR="00F719EF" w:rsidRDefault="004D51C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31EFE13" w14:textId="77777777" w:rsidR="00F719EF" w:rsidRDefault="00F719EF">
      <w:pPr>
        <w:rPr>
          <w:color w:val="FF0000"/>
          <w:sz w:val="20"/>
          <w:szCs w:val="20"/>
        </w:rPr>
      </w:pPr>
    </w:p>
    <w:p w14:paraId="4705EDBA" w14:textId="77777777" w:rsidR="00F719EF" w:rsidRDefault="004D51C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97DD5B5" w14:textId="77777777" w:rsidR="00F719EF" w:rsidRDefault="00F719EF">
      <w:pPr>
        <w:jc w:val="center"/>
        <w:rPr>
          <w:bCs/>
          <w:sz w:val="40"/>
          <w:szCs w:val="40"/>
        </w:rPr>
      </w:pPr>
    </w:p>
    <w:p w14:paraId="7B7C521F" w14:textId="77777777" w:rsidR="00F719EF" w:rsidRDefault="004D51C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6B677981" w14:textId="77777777" w:rsidR="00F719EF" w:rsidRPr="008C1589" w:rsidRDefault="00F719EF" w:rsidP="008C1589">
      <w:pPr>
        <w:ind w:right="4959"/>
        <w:jc w:val="both"/>
        <w:rPr>
          <w:sz w:val="16"/>
          <w:szCs w:val="16"/>
        </w:rPr>
      </w:pPr>
    </w:p>
    <w:p w14:paraId="1C6F2328" w14:textId="77777777" w:rsidR="002F75F0" w:rsidRDefault="002F75F0" w:rsidP="002F75F0">
      <w:pPr>
        <w:ind w:right="5385"/>
        <w:jc w:val="both"/>
        <w:rPr>
          <w:sz w:val="28"/>
          <w:szCs w:val="28"/>
        </w:rPr>
      </w:pPr>
      <w:r w:rsidRPr="00F47141">
        <w:rPr>
          <w:sz w:val="28"/>
          <w:szCs w:val="28"/>
        </w:rPr>
        <w:t>Про внесення змін до Програми забезпечення особистої безпеки громадян та протидії злочинності</w:t>
      </w:r>
      <w:r>
        <w:rPr>
          <w:sz w:val="28"/>
          <w:szCs w:val="28"/>
        </w:rPr>
        <w:t xml:space="preserve"> </w:t>
      </w:r>
      <w:r w:rsidRPr="00F47141">
        <w:rPr>
          <w:sz w:val="28"/>
          <w:szCs w:val="28"/>
        </w:rPr>
        <w:t>на 2021–2028 роки</w:t>
      </w:r>
    </w:p>
    <w:p w14:paraId="6EA472E5" w14:textId="77777777" w:rsidR="002F75F0" w:rsidRPr="008C1589" w:rsidRDefault="002F75F0" w:rsidP="008C1589">
      <w:pPr>
        <w:jc w:val="both"/>
        <w:rPr>
          <w:sz w:val="20"/>
          <w:szCs w:val="20"/>
        </w:rPr>
      </w:pPr>
    </w:p>
    <w:p w14:paraId="35D8B254" w14:textId="77777777" w:rsidR="002F75F0" w:rsidRPr="00F47141" w:rsidRDefault="002F75F0" w:rsidP="002F75F0">
      <w:pPr>
        <w:ind w:firstLine="567"/>
        <w:jc w:val="both"/>
        <w:rPr>
          <w:sz w:val="28"/>
          <w:szCs w:val="28"/>
        </w:rPr>
      </w:pPr>
      <w:r w:rsidRPr="00F47141">
        <w:rPr>
          <w:sz w:val="28"/>
          <w:szCs w:val="28"/>
        </w:rPr>
        <w:t xml:space="preserve">Керуючись статтею 26 Закону України «Про місцеве самоврядування в Україні», у зв’язку із зверненнями управління патрульної поліції у Волинській області Департаменту патрульної поліції, Департаменту поліції особливого призначення «Об’єднана штурмова бригада Національної поліції України  «Лють», Територіального управління Державного бюро розслідувань, розташованого у місті Львові, міська рада </w:t>
      </w:r>
    </w:p>
    <w:p w14:paraId="553E1329" w14:textId="77777777" w:rsidR="002F75F0" w:rsidRPr="008C1589" w:rsidRDefault="002F75F0" w:rsidP="002F75F0">
      <w:pPr>
        <w:jc w:val="both"/>
        <w:rPr>
          <w:sz w:val="20"/>
          <w:szCs w:val="20"/>
        </w:rPr>
      </w:pPr>
    </w:p>
    <w:p w14:paraId="4971F325" w14:textId="77777777" w:rsidR="002F75F0" w:rsidRPr="00F47141" w:rsidRDefault="002F75F0" w:rsidP="002F75F0">
      <w:pPr>
        <w:jc w:val="both"/>
        <w:rPr>
          <w:sz w:val="28"/>
          <w:szCs w:val="28"/>
        </w:rPr>
      </w:pPr>
      <w:r w:rsidRPr="00F47141">
        <w:rPr>
          <w:sz w:val="28"/>
          <w:szCs w:val="28"/>
        </w:rPr>
        <w:t>ВИРІШИЛА:</w:t>
      </w:r>
    </w:p>
    <w:p w14:paraId="3389B7D2" w14:textId="77777777" w:rsidR="002F75F0" w:rsidRPr="008C1589" w:rsidRDefault="002F75F0" w:rsidP="002F75F0">
      <w:pPr>
        <w:jc w:val="both"/>
        <w:rPr>
          <w:sz w:val="20"/>
          <w:szCs w:val="20"/>
        </w:rPr>
      </w:pPr>
    </w:p>
    <w:p w14:paraId="455DC3E9" w14:textId="77777777" w:rsidR="002F75F0" w:rsidRPr="00F47141" w:rsidRDefault="002F75F0" w:rsidP="002F75F0">
      <w:pPr>
        <w:ind w:firstLine="567"/>
        <w:jc w:val="both"/>
        <w:rPr>
          <w:sz w:val="28"/>
          <w:szCs w:val="28"/>
        </w:rPr>
      </w:pPr>
      <w:r w:rsidRPr="00F47141">
        <w:rPr>
          <w:sz w:val="28"/>
          <w:szCs w:val="28"/>
        </w:rPr>
        <w:t>1. Внести зміни до Програми забезпечення особистої безпеки громадян та протидії злочинності на 2021–2025 роки (далі – Програма), затвердженої рішенням міської ради від 23.12.2020 № 2/6, зі змінами від 24.02.2021 № 7/68, від 27.01.2022 № 25/83, від 23.06.2022 № 32/55, від 31.08.2022 № 34/53, від 28.09.2022 № 35/67, від 26.10.2022 № 36/50, від 22.02.2023 № 41/102, від 31.03.2023 № 43/93, від 26.04.2023 № 44/69, від 31.05.2023 № 45/107, від 30.08.2023 № 50/92, від 20.12.2023 № 54/1, від 21.02.2024 № 56/79, від 24.04.2024 № 58/130, від 29.05.2024 № 59/111, від 31.07.2024 № 61/162, від 28.08.2024 № 62/115, від 30.10.2024 № 64/135, від 27.11.2024 № 65/131, від 18.12.2024 № 66/88, від 26.02.2025 № 71/96, від 26.03.2025 № 73/139, від 30.04.2025 № 74/111, від 30.07.2025 № 79/116, від 27.08.2025 № 80/123, від 24.09.2025 № 81/118, від 29.10.2025 № 82/136, від 26.11.2025 № 84/126, від 22.12.2025 № 86/95, від 25.02.2026 № 89/93, від 30.03.2026 № 90/84, від 27.05.2026 № 94/95, виклавши паспорт Програми, додатки 1 та 2 до Програми в новій редакції (додаються).</w:t>
      </w:r>
    </w:p>
    <w:p w14:paraId="3931AC91" w14:textId="77777777" w:rsidR="002F75F0" w:rsidRPr="00F47141" w:rsidRDefault="002F75F0" w:rsidP="002F75F0">
      <w:pPr>
        <w:ind w:firstLine="567"/>
        <w:jc w:val="both"/>
        <w:rPr>
          <w:sz w:val="28"/>
          <w:szCs w:val="28"/>
        </w:rPr>
      </w:pPr>
      <w:r w:rsidRPr="00F47141">
        <w:rPr>
          <w:sz w:val="28"/>
          <w:szCs w:val="28"/>
        </w:rPr>
        <w:t>2. Контроль за виконанням рішення покласти на першого заступника міського голови Ірину Чебелюк та постійну комісію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14:paraId="1CC99341" w14:textId="77777777" w:rsidR="002F75F0" w:rsidRPr="00F47141" w:rsidRDefault="002F75F0" w:rsidP="002F75F0">
      <w:pPr>
        <w:ind w:firstLine="567"/>
        <w:jc w:val="both"/>
        <w:rPr>
          <w:sz w:val="28"/>
          <w:szCs w:val="28"/>
        </w:rPr>
      </w:pPr>
    </w:p>
    <w:p w14:paraId="7C22F310" w14:textId="3FE92AB6" w:rsidR="002F75F0" w:rsidRPr="00F47141" w:rsidRDefault="002F75F0" w:rsidP="002F75F0">
      <w:pPr>
        <w:jc w:val="both"/>
        <w:rPr>
          <w:sz w:val="28"/>
          <w:szCs w:val="28"/>
        </w:rPr>
      </w:pPr>
      <w:r w:rsidRPr="00F47141">
        <w:rPr>
          <w:sz w:val="28"/>
          <w:szCs w:val="28"/>
        </w:rPr>
        <w:t>Секретар міської ради</w:t>
      </w:r>
      <w:r w:rsidRPr="00F47141">
        <w:rPr>
          <w:sz w:val="28"/>
          <w:szCs w:val="28"/>
        </w:rPr>
        <w:tab/>
      </w:r>
      <w:r w:rsidRPr="00F47141">
        <w:rPr>
          <w:sz w:val="28"/>
          <w:szCs w:val="28"/>
        </w:rPr>
        <w:tab/>
      </w:r>
      <w:r w:rsidRPr="00F47141">
        <w:rPr>
          <w:sz w:val="28"/>
          <w:szCs w:val="28"/>
        </w:rPr>
        <w:tab/>
      </w:r>
      <w:r w:rsidRPr="00F47141">
        <w:rPr>
          <w:sz w:val="28"/>
          <w:szCs w:val="28"/>
        </w:rPr>
        <w:tab/>
      </w:r>
      <w:r w:rsidRPr="00F47141">
        <w:rPr>
          <w:sz w:val="28"/>
          <w:szCs w:val="28"/>
        </w:rPr>
        <w:tab/>
      </w:r>
      <w:r w:rsidRPr="00F47141">
        <w:rPr>
          <w:sz w:val="28"/>
          <w:szCs w:val="28"/>
        </w:rPr>
        <w:tab/>
        <w:t>Катерина ШКЛЬОДА</w:t>
      </w:r>
    </w:p>
    <w:p w14:paraId="495992F1" w14:textId="77777777" w:rsidR="002F75F0" w:rsidRPr="00F47141" w:rsidRDefault="002F75F0" w:rsidP="002F75F0"/>
    <w:p w14:paraId="3CFD399A" w14:textId="41AB526A" w:rsidR="00F719EF" w:rsidRDefault="002F75F0" w:rsidP="008C1589">
      <w:pPr>
        <w:rPr>
          <w:sz w:val="28"/>
          <w:szCs w:val="28"/>
        </w:rPr>
      </w:pPr>
      <w:r w:rsidRPr="00F47141">
        <w:t>Юрченко 741</w:t>
      </w:r>
      <w:r>
        <w:t> </w:t>
      </w:r>
      <w:r w:rsidRPr="00F47141">
        <w:t>114</w:t>
      </w:r>
    </w:p>
    <w:sectPr w:rsidR="00F719EF" w:rsidSect="008C1589">
      <w:pgSz w:w="11906" w:h="16838"/>
      <w:pgMar w:top="567" w:right="567" w:bottom="102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9EF"/>
    <w:rsid w:val="002F75F0"/>
    <w:rsid w:val="004D51CA"/>
    <w:rsid w:val="005101FD"/>
    <w:rsid w:val="008C1589"/>
    <w:rsid w:val="00F7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07058"/>
  <w15:docId w15:val="{B24392C9-1F52-4428-BEBC-11EFFA8F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1344</Words>
  <Characters>767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3</cp:revision>
  <cp:lastPrinted>2022-05-30T14:19:00Z</cp:lastPrinted>
  <dcterms:created xsi:type="dcterms:W3CDTF">2026-06-22T08:05:00Z</dcterms:created>
  <dcterms:modified xsi:type="dcterms:W3CDTF">2026-06-22T08:06:00Z</dcterms:modified>
  <dc:language>uk-UA</dc:language>
</cp:coreProperties>
</file>