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B24" w:rsidRDefault="00E22B24" w:rsidP="00E22B24">
      <w:pPr>
        <w:spacing w:after="0"/>
        <w:ind w:left="6379"/>
        <w:jc w:val="both"/>
        <w:rPr>
          <w:rFonts w:ascii="Times New Roman" w:hAnsi="Times New Roman" w:cs="Times New Roman"/>
          <w:sz w:val="28"/>
          <w:szCs w:val="28"/>
        </w:rPr>
      </w:pPr>
      <w:r>
        <w:rPr>
          <w:rFonts w:ascii="Times New Roman" w:hAnsi="Times New Roman" w:cs="Times New Roman"/>
          <w:sz w:val="28"/>
          <w:szCs w:val="28"/>
        </w:rPr>
        <w:t>Додаток</w:t>
      </w:r>
    </w:p>
    <w:p w:rsidR="00E22B24" w:rsidRDefault="00E22B24" w:rsidP="00E22B24">
      <w:pPr>
        <w:spacing w:after="0"/>
        <w:ind w:left="6379"/>
        <w:jc w:val="both"/>
        <w:rPr>
          <w:rFonts w:ascii="Times New Roman" w:hAnsi="Times New Roman" w:cs="Times New Roman"/>
          <w:sz w:val="28"/>
          <w:szCs w:val="28"/>
        </w:rPr>
      </w:pPr>
      <w:r>
        <w:rPr>
          <w:rFonts w:ascii="Times New Roman" w:hAnsi="Times New Roman" w:cs="Times New Roman"/>
          <w:sz w:val="28"/>
          <w:szCs w:val="28"/>
        </w:rPr>
        <w:t>до рішення міської ради</w:t>
      </w:r>
    </w:p>
    <w:p w:rsidR="00E22B24" w:rsidRDefault="00E22B24" w:rsidP="00E22B24">
      <w:pPr>
        <w:spacing w:after="0"/>
        <w:ind w:left="6379"/>
        <w:jc w:val="both"/>
        <w:rPr>
          <w:rFonts w:ascii="Times New Roman" w:hAnsi="Times New Roman" w:cs="Times New Roman"/>
          <w:sz w:val="28"/>
          <w:szCs w:val="28"/>
        </w:rPr>
      </w:pPr>
      <w:r>
        <w:rPr>
          <w:rFonts w:ascii="Times New Roman" w:hAnsi="Times New Roman" w:cs="Times New Roman"/>
          <w:sz w:val="28"/>
          <w:szCs w:val="28"/>
        </w:rPr>
        <w:t>___________ №_____</w:t>
      </w:r>
    </w:p>
    <w:p w:rsidR="00E22B24" w:rsidRDefault="00E22B24" w:rsidP="00505035">
      <w:pPr>
        <w:ind w:left="6379"/>
        <w:jc w:val="both"/>
        <w:rPr>
          <w:rFonts w:ascii="Times New Roman" w:hAnsi="Times New Roman" w:cs="Times New Roman"/>
          <w:sz w:val="28"/>
          <w:szCs w:val="28"/>
        </w:rPr>
      </w:pPr>
    </w:p>
    <w:p w:rsidR="00505035" w:rsidRPr="00505035" w:rsidRDefault="00505035" w:rsidP="00E22B24">
      <w:pPr>
        <w:spacing w:after="0"/>
        <w:ind w:left="6379"/>
        <w:jc w:val="both"/>
        <w:rPr>
          <w:rFonts w:ascii="Times New Roman" w:hAnsi="Times New Roman" w:cs="Times New Roman"/>
          <w:sz w:val="28"/>
          <w:szCs w:val="28"/>
        </w:rPr>
      </w:pPr>
      <w:r w:rsidRPr="00505035">
        <w:rPr>
          <w:rFonts w:ascii="Times New Roman" w:hAnsi="Times New Roman" w:cs="Times New Roman"/>
          <w:sz w:val="28"/>
          <w:szCs w:val="28"/>
        </w:rPr>
        <w:t>МІНІСТЕРСТВУ ОСВІТИ І НАУКИ УКРАЇНИ</w:t>
      </w:r>
    </w:p>
    <w:p w:rsidR="00E22B24" w:rsidRDefault="00E22B24" w:rsidP="00E22B24">
      <w:pPr>
        <w:spacing w:after="0"/>
        <w:ind w:left="6379"/>
        <w:jc w:val="both"/>
        <w:rPr>
          <w:rFonts w:ascii="Times New Roman" w:hAnsi="Times New Roman" w:cs="Times New Roman"/>
          <w:sz w:val="28"/>
          <w:szCs w:val="28"/>
        </w:rPr>
      </w:pPr>
    </w:p>
    <w:p w:rsidR="00505035" w:rsidRPr="00505035" w:rsidRDefault="00505035" w:rsidP="00E22B24">
      <w:pPr>
        <w:spacing w:after="0"/>
        <w:ind w:left="6379"/>
        <w:jc w:val="both"/>
        <w:rPr>
          <w:rFonts w:ascii="Times New Roman" w:hAnsi="Times New Roman" w:cs="Times New Roman"/>
          <w:sz w:val="28"/>
          <w:szCs w:val="28"/>
        </w:rPr>
      </w:pPr>
      <w:r w:rsidRPr="00505035">
        <w:rPr>
          <w:rFonts w:ascii="Times New Roman" w:hAnsi="Times New Roman" w:cs="Times New Roman"/>
          <w:sz w:val="28"/>
          <w:szCs w:val="28"/>
        </w:rPr>
        <w:t xml:space="preserve">УКРАЇНСЬКОМУ ЦЕНТРУ </w:t>
      </w:r>
      <w:bookmarkStart w:id="0" w:name="_GoBack"/>
      <w:bookmarkEnd w:id="0"/>
      <w:r w:rsidRPr="00505035">
        <w:rPr>
          <w:rFonts w:ascii="Times New Roman" w:hAnsi="Times New Roman" w:cs="Times New Roman"/>
          <w:sz w:val="28"/>
          <w:szCs w:val="28"/>
        </w:rPr>
        <w:t>ОЦІНЮВАННЯ ЯКОСТІ ОСВІТИ</w:t>
      </w:r>
    </w:p>
    <w:p w:rsidR="00505035" w:rsidRPr="00505035" w:rsidRDefault="00505035" w:rsidP="00505035">
      <w:pPr>
        <w:ind w:firstLine="709"/>
        <w:jc w:val="both"/>
        <w:rPr>
          <w:rFonts w:ascii="Times New Roman" w:hAnsi="Times New Roman" w:cs="Times New Roman"/>
          <w:sz w:val="28"/>
          <w:szCs w:val="28"/>
        </w:rPr>
      </w:pPr>
    </w:p>
    <w:p w:rsidR="00505035" w:rsidRPr="00505035" w:rsidRDefault="00505035" w:rsidP="00505035">
      <w:pPr>
        <w:jc w:val="center"/>
        <w:rPr>
          <w:rFonts w:ascii="Times New Roman" w:hAnsi="Times New Roman" w:cs="Times New Roman"/>
          <w:b/>
          <w:sz w:val="28"/>
          <w:szCs w:val="28"/>
        </w:rPr>
      </w:pPr>
      <w:r w:rsidRPr="00505035">
        <w:rPr>
          <w:rFonts w:ascii="Times New Roman" w:hAnsi="Times New Roman" w:cs="Times New Roman"/>
          <w:b/>
          <w:sz w:val="28"/>
          <w:szCs w:val="28"/>
        </w:rPr>
        <w:t>ЗВЕРНЕННЯ</w:t>
      </w:r>
    </w:p>
    <w:p w:rsidR="00505035" w:rsidRPr="00505035" w:rsidRDefault="00505035" w:rsidP="00505035">
      <w:pPr>
        <w:jc w:val="center"/>
        <w:rPr>
          <w:rFonts w:ascii="Times New Roman" w:hAnsi="Times New Roman" w:cs="Times New Roman"/>
          <w:b/>
          <w:sz w:val="28"/>
          <w:szCs w:val="28"/>
        </w:rPr>
      </w:pPr>
      <w:r w:rsidRPr="00505035">
        <w:rPr>
          <w:rFonts w:ascii="Times New Roman" w:hAnsi="Times New Roman" w:cs="Times New Roman"/>
          <w:b/>
          <w:sz w:val="28"/>
          <w:szCs w:val="28"/>
        </w:rPr>
        <w:t xml:space="preserve">щодо вдосконалення підходів до проведення національного </w:t>
      </w:r>
      <w:proofErr w:type="spellStart"/>
      <w:r w:rsidRPr="00505035">
        <w:rPr>
          <w:rFonts w:ascii="Times New Roman" w:hAnsi="Times New Roman" w:cs="Times New Roman"/>
          <w:b/>
          <w:sz w:val="28"/>
          <w:szCs w:val="28"/>
        </w:rPr>
        <w:t>мультипредметного</w:t>
      </w:r>
      <w:proofErr w:type="spellEnd"/>
      <w:r w:rsidRPr="00505035">
        <w:rPr>
          <w:rFonts w:ascii="Times New Roman" w:hAnsi="Times New Roman" w:cs="Times New Roman"/>
          <w:b/>
          <w:sz w:val="28"/>
          <w:szCs w:val="28"/>
        </w:rPr>
        <w:t xml:space="preserve"> тесту</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Луцька міська рада висловлює підтримку принципам зовнішнього незалежного оцінювання як інструменту забезпечення справедливого та прозорого доступу до вищої освіти.</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 xml:space="preserve">Водночас вважаємо за необхідне звернути увагу на низку проблемних аспектів проведення національного </w:t>
      </w:r>
      <w:proofErr w:type="spellStart"/>
      <w:r w:rsidRPr="00505035">
        <w:rPr>
          <w:rFonts w:ascii="Times New Roman" w:hAnsi="Times New Roman" w:cs="Times New Roman"/>
          <w:sz w:val="28"/>
          <w:szCs w:val="28"/>
        </w:rPr>
        <w:t>мультипредметного</w:t>
      </w:r>
      <w:proofErr w:type="spellEnd"/>
      <w:r w:rsidRPr="00505035">
        <w:rPr>
          <w:rFonts w:ascii="Times New Roman" w:hAnsi="Times New Roman" w:cs="Times New Roman"/>
          <w:sz w:val="28"/>
          <w:szCs w:val="28"/>
        </w:rPr>
        <w:t xml:space="preserve"> тесту (НМТ), які потребують додаткового аналізу та вдосконалення.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Запровадження НМТ у 2022 році стало виправданим і необхідним рішенням в умовах повномасштабної війни, масової евакуації учнів, тимчасової окупації частини території України та неможливості проведення зовнішнього незалежного оцінювання у традиційному форматі.</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Однак минуло вже кілька років, а тимчасова модель фактично перетворилася на постійну, попри суттєві зауваження з боку учнів, батьків, педагогів та експертного середовища.</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Особливе занепокоєння викликає той факт, що результати вступу до закладів вищої освіти значною мірою залежать від проходження чотирьох предметів протягом одного дня. За таких умов на результат можуть суттєво впливати не лише знання учасника, а й його психологічний стан, рівень стресу, тривалі повітряні тривоги, технічні фактори та інші обставини, пов’язані з воєнним станом.</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Численні звернення педагогів свідчать про наявність завдань, рівень складності яких, на їхню думку, не завжди відповідає шкільним програмам та освітнім стандартам. У результаті нерідко виникають ситуації, коли високий рівень навчальних досягнень учня не знаходить належного відображення у підсумковому результаті тестування.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lastRenderedPageBreak/>
        <w:t>Окремого перегляду потребує система переведення тестових балів у рейтингову шкалу. Для значної кількості учасників та їхніх батьків чинна методика залишається недостатньо зрозумілою та прогнозованою, що породжує сумніви щодо об’єктивності оцінювання.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На нашу думку, потребує вдосконалення й механізм захисту прав учасників тестування. На сьогодні вступники не мають можливості ознайомитися з повним переліком правильних відповідей та текстами всіх тестових завдань, що істотно обмежує можливість перевірки результатів та подання змістовних апеляцій у випадку виникнення сумнівів щодо коректності оцінювання.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З огляду на викладене, Луцька міська рада звертається до Міністерства освіти і науки України та Українського центру оцінювання якості освіти з проханням:</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1. Провести комплексний аналіз результатів функціонування системи НМТ за останні роки із залученням представників педагогічної спільноти, закладів вищої освіти, органів місцевого самоврядування, учнів та батьків.</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2. Розглянути можливість поступового повернення до моделі оцінювання, за якої предмети складаються окремо у різні дні, що дозволить зменшити психологічне навантаження на вступників та підвищити об’єктивність результатів.</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3. Забезпечити максимальну відповідність тестових завдань затвердженим освітнім програмам та очікуваним результатам навчання.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 xml:space="preserve">4. Підвищити прозорість механізму переведення тестових балів у рейтингові, забезпечивши зрозуміле та доступне пояснення відповідних </w:t>
      </w:r>
      <w:proofErr w:type="spellStart"/>
      <w:r w:rsidRPr="00505035">
        <w:rPr>
          <w:rFonts w:ascii="Times New Roman" w:hAnsi="Times New Roman" w:cs="Times New Roman"/>
          <w:sz w:val="28"/>
          <w:szCs w:val="28"/>
        </w:rPr>
        <w:t>методик</w:t>
      </w:r>
      <w:proofErr w:type="spellEnd"/>
      <w:r w:rsidRPr="00505035">
        <w:rPr>
          <w:rFonts w:ascii="Times New Roman" w:hAnsi="Times New Roman" w:cs="Times New Roman"/>
          <w:sz w:val="28"/>
          <w:szCs w:val="28"/>
        </w:rPr>
        <w:t xml:space="preserve"> для всіх учасників освітнього процесу.</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5. Удосконалити процедуру апеляційного оскарження результатів НМТ, зокрема шляхом розширення доступу учасників до інформації про виконані завдання та правильні відповіді після завершення тестування.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6. Розглянути можливість запровадження додаткових механізмів оцінювання, які б дозволяли більш повно враховувати рівень підготовки вступників, а не лише результат одноразового тестування.</w:t>
      </w:r>
    </w:p>
    <w:p w:rsidR="00505035" w:rsidRPr="00505035" w:rsidRDefault="00505035" w:rsidP="00505035">
      <w:pPr>
        <w:ind w:firstLine="709"/>
        <w:jc w:val="both"/>
        <w:rPr>
          <w:rFonts w:ascii="Times New Roman" w:hAnsi="Times New Roman" w:cs="Times New Roman"/>
          <w:sz w:val="28"/>
          <w:szCs w:val="28"/>
        </w:rPr>
      </w:pPr>
      <w:r w:rsidRPr="00505035">
        <w:rPr>
          <w:rFonts w:ascii="Times New Roman" w:hAnsi="Times New Roman" w:cs="Times New Roman"/>
          <w:sz w:val="28"/>
          <w:szCs w:val="28"/>
        </w:rPr>
        <w:t xml:space="preserve">Переконані, що зовнішнє оцінювання знань має залишатися важливим елементом вступної кампанії в Україні, однак його формат повинен бути зрозумілим, прозорим, прогнозованим та максимально орієнтованим на об’єктивну перевірку знань і </w:t>
      </w:r>
      <w:proofErr w:type="spellStart"/>
      <w:r w:rsidRPr="00505035">
        <w:rPr>
          <w:rFonts w:ascii="Times New Roman" w:hAnsi="Times New Roman" w:cs="Times New Roman"/>
          <w:sz w:val="28"/>
          <w:szCs w:val="28"/>
        </w:rPr>
        <w:t>компетентностей</w:t>
      </w:r>
      <w:proofErr w:type="spellEnd"/>
      <w:r w:rsidRPr="00505035">
        <w:rPr>
          <w:rFonts w:ascii="Times New Roman" w:hAnsi="Times New Roman" w:cs="Times New Roman"/>
          <w:sz w:val="28"/>
          <w:szCs w:val="28"/>
        </w:rPr>
        <w:t xml:space="preserve"> учнів.</w:t>
      </w:r>
    </w:p>
    <w:p w:rsidR="00505035" w:rsidRPr="00054FD6" w:rsidRDefault="00505035">
      <w:pPr>
        <w:rPr>
          <w:rFonts w:ascii="Times New Roman" w:hAnsi="Times New Roman" w:cs="Times New Roman"/>
          <w:sz w:val="28"/>
          <w:szCs w:val="28"/>
        </w:rPr>
      </w:pPr>
    </w:p>
    <w:p w:rsidR="00937552" w:rsidRPr="00054FD6" w:rsidRDefault="00937552" w:rsidP="00E22B24">
      <w:pPr>
        <w:rPr>
          <w:rFonts w:ascii="Times New Roman" w:hAnsi="Times New Roman" w:cs="Times New Roman"/>
          <w:sz w:val="28"/>
          <w:szCs w:val="28"/>
        </w:rPr>
      </w:pPr>
      <w:r w:rsidRPr="00054FD6">
        <w:rPr>
          <w:rFonts w:ascii="Times New Roman" w:hAnsi="Times New Roman" w:cs="Times New Roman"/>
          <w:sz w:val="28"/>
          <w:szCs w:val="28"/>
        </w:rPr>
        <w:t xml:space="preserve">Секретар </w:t>
      </w:r>
      <w:r w:rsidR="00E22B24">
        <w:rPr>
          <w:rFonts w:ascii="Times New Roman" w:hAnsi="Times New Roman" w:cs="Times New Roman"/>
          <w:sz w:val="28"/>
          <w:szCs w:val="28"/>
        </w:rPr>
        <w:t>міської ради</w:t>
      </w:r>
      <w:r w:rsidR="00E22B24">
        <w:rPr>
          <w:rFonts w:ascii="Times New Roman" w:hAnsi="Times New Roman" w:cs="Times New Roman"/>
          <w:sz w:val="28"/>
          <w:szCs w:val="28"/>
        </w:rPr>
        <w:tab/>
      </w:r>
      <w:r w:rsidR="00E22B24">
        <w:rPr>
          <w:rFonts w:ascii="Times New Roman" w:hAnsi="Times New Roman" w:cs="Times New Roman"/>
          <w:sz w:val="28"/>
          <w:szCs w:val="28"/>
        </w:rPr>
        <w:tab/>
      </w:r>
      <w:r w:rsidRPr="00054FD6">
        <w:rPr>
          <w:rFonts w:ascii="Times New Roman" w:hAnsi="Times New Roman" w:cs="Times New Roman"/>
          <w:sz w:val="28"/>
          <w:szCs w:val="28"/>
        </w:rPr>
        <w:tab/>
      </w:r>
      <w:r w:rsidRPr="00054FD6">
        <w:rPr>
          <w:rFonts w:ascii="Times New Roman" w:hAnsi="Times New Roman" w:cs="Times New Roman"/>
          <w:sz w:val="28"/>
          <w:szCs w:val="28"/>
        </w:rPr>
        <w:tab/>
      </w:r>
      <w:r w:rsidRPr="00054FD6">
        <w:rPr>
          <w:rFonts w:ascii="Times New Roman" w:hAnsi="Times New Roman" w:cs="Times New Roman"/>
          <w:sz w:val="28"/>
          <w:szCs w:val="28"/>
        </w:rPr>
        <w:tab/>
      </w:r>
      <w:r w:rsidRPr="00054FD6">
        <w:rPr>
          <w:rFonts w:ascii="Times New Roman" w:hAnsi="Times New Roman" w:cs="Times New Roman"/>
          <w:sz w:val="28"/>
          <w:szCs w:val="28"/>
        </w:rPr>
        <w:tab/>
      </w:r>
      <w:r w:rsidR="00505035">
        <w:rPr>
          <w:rFonts w:ascii="Times New Roman" w:hAnsi="Times New Roman" w:cs="Times New Roman"/>
          <w:sz w:val="28"/>
          <w:szCs w:val="28"/>
        </w:rPr>
        <w:t xml:space="preserve">Катерина </w:t>
      </w:r>
      <w:r w:rsidR="00E22B24">
        <w:rPr>
          <w:rFonts w:ascii="Times New Roman" w:hAnsi="Times New Roman" w:cs="Times New Roman"/>
          <w:sz w:val="28"/>
          <w:szCs w:val="28"/>
        </w:rPr>
        <w:t>ШКЛЬОДА</w:t>
      </w:r>
    </w:p>
    <w:sectPr w:rsidR="00937552" w:rsidRPr="00054FD6" w:rsidSect="00E22B24">
      <w:pgSz w:w="11906" w:h="16838"/>
      <w:pgMar w:top="850" w:right="566"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5C038B"/>
    <w:multiLevelType w:val="hybridMultilevel"/>
    <w:tmpl w:val="A47EE022"/>
    <w:lvl w:ilvl="0" w:tplc="0422000F">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9D"/>
    <w:rsid w:val="00054305"/>
    <w:rsid w:val="00054FD6"/>
    <w:rsid w:val="00090BA5"/>
    <w:rsid w:val="00282076"/>
    <w:rsid w:val="00505035"/>
    <w:rsid w:val="005A5033"/>
    <w:rsid w:val="00680171"/>
    <w:rsid w:val="00744691"/>
    <w:rsid w:val="008066EE"/>
    <w:rsid w:val="008622A0"/>
    <w:rsid w:val="00937552"/>
    <w:rsid w:val="00CA5020"/>
    <w:rsid w:val="00D72FF5"/>
    <w:rsid w:val="00E22B24"/>
    <w:rsid w:val="00E7429D"/>
    <w:rsid w:val="00F845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33696-2902-4992-8855-E34A4BBC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4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2478</Words>
  <Characters>1414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Шеремета Олександр</cp:lastModifiedBy>
  <cp:revision>3</cp:revision>
  <dcterms:created xsi:type="dcterms:W3CDTF">2026-06-22T14:46:00Z</dcterms:created>
  <dcterms:modified xsi:type="dcterms:W3CDTF">2026-06-23T06:10:00Z</dcterms:modified>
</cp:coreProperties>
</file>