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5.2pt;height:57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100630198" r:id="rId2"/>
        </w:object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м. Луцьк</w:t>
      </w:r>
      <w:r>
        <w:rPr/>
        <w:t xml:space="preserve"> </w:t>
      </w:r>
      <w:r>
        <w:rPr>
          <w:sz w:val="24"/>
        </w:rPr>
        <w:t xml:space="preserve">                               №________________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/>
        <w:t>Про встановлен</w:t>
      </w:r>
      <w:r>
        <w:rPr>
          <w:shd w:fill="auto" w:val="clear"/>
        </w:rPr>
        <w:t>ня гнучкого</w:t>
      </w:r>
    </w:p>
    <w:p>
      <w:pPr>
        <w:pStyle w:val="Normal"/>
        <w:jc w:val="both"/>
        <w:rPr/>
      </w:pPr>
      <w:r>
        <w:rPr/>
        <w:t xml:space="preserve">режиму робочого часу </w:t>
      </w:r>
    </w:p>
    <w:p>
      <w:pPr>
        <w:pStyle w:val="Normal"/>
        <w:jc w:val="both"/>
        <w:rPr/>
      </w:pPr>
      <w:r>
        <w:rPr/>
      </w:r>
    </w:p>
    <w:p>
      <w:pPr>
        <w:pStyle w:val="Style14"/>
        <w:spacing w:lineRule="auto" w:line="240" w:before="0" w:after="0"/>
        <w:jc w:val="both"/>
        <w:rPr/>
      </w:pPr>
      <w:r>
        <w:rPr/>
        <w:tab/>
        <w:t>На підставі стат</w:t>
      </w:r>
      <w:r>
        <w:rPr/>
        <w:t>ей</w:t>
      </w:r>
      <w:r>
        <w:rPr/>
        <w:t xml:space="preserve"> 60, </w:t>
      </w:r>
      <w:r>
        <w:rPr/>
        <w:t>60</w:t>
      </w:r>
      <w:r>
        <w:rPr>
          <w:vertAlign w:val="superscript"/>
        </w:rPr>
        <w:t>2</w:t>
      </w:r>
      <w:r>
        <w:rPr/>
        <w:t xml:space="preserve"> КЗпП України, частини 1 статті 13 Закону України “Про охорону прац</w:t>
      </w:r>
      <w:r>
        <w:rPr/>
        <w:t>і</w:t>
      </w:r>
      <w:r>
        <w:rPr/>
        <w:t>”, статті 15 Закону Украї</w:t>
      </w:r>
      <w:r>
        <w:rPr>
          <w:b w:val="false"/>
          <w:bCs w:val="false"/>
          <w:color w:val="000000"/>
        </w:rPr>
        <w:t>ни</w:t>
      </w:r>
      <w:r>
        <w:rPr>
          <w:b w:val="false"/>
          <w:bCs w:val="false"/>
          <w:color w:val="000000"/>
          <w:sz w:val="28"/>
          <w:szCs w:val="28"/>
        </w:rPr>
        <w:t xml:space="preserve"> “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 систему громадського здоров’я</w:t>
      </w:r>
      <w:r>
        <w:rPr>
          <w:b w:val="false"/>
          <w:bCs w:val="false"/>
          <w:color w:val="000000"/>
          <w:sz w:val="28"/>
          <w:szCs w:val="28"/>
        </w:rPr>
        <w:t xml:space="preserve">”, Санітарних норм мікроклімату виробничих приміщень ДСН 3.3.6.042-99, </w:t>
      </w:r>
      <w:r>
        <w:rPr>
          <w:b w:val="false"/>
          <w:bCs w:val="false"/>
          <w:color w:val="000000"/>
          <w:sz w:val="28"/>
          <w:szCs w:val="28"/>
        </w:rPr>
        <w:t>затверджених постановою Міністерства охорони здоров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´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</w:rPr>
        <w:t>я України від 01.12.1999 №42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/>
        <w:t xml:space="preserve">Колективного договору між адміністрацією та трудовим колективом виконавчих органів Луцької міської ради на 2021-2025 роки, зі змінами, враховуючи </w:t>
      </w:r>
      <w:r>
        <w:rPr>
          <w:rFonts w:eastAsia="Times New Roman" w:cs="Times New Roman"/>
          <w:bCs/>
          <w:sz w:val="28"/>
          <w:szCs w:val="24"/>
          <w:lang w:val="uk-UA" w:eastAsia="ru-RU"/>
        </w:rPr>
        <w:t>оперативну інформацію Волинського обласного центру з гідрометеорології від 26.06.2026 № 12/8/1</w:t>
      </w:r>
      <w:r>
        <w:rPr/>
        <w:t>, лист відділу з питань надзвичайних ситуацій та цивільного захисту населення Луцької міської ради від 26.06.2026 № 16-13/88, а також з метою забезпечення здорових умов та охорони праці працівників виконавчих органів міської ради: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/>
        <w:t>1. Запровадити у виконавчих органах міської ради з 29.06.2026 до 30.06.2026 гнучкий режим робочого часу, а саме: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фіксований час, протягом якого працівники обов’язково повинні бути присутніми на робочому місці та виконувати свої посадові обов’язки</w:t>
      </w:r>
      <w:r>
        <w:rPr>
          <w:color w:val="000000"/>
          <w:sz w:val="28"/>
          <w:szCs w:val="28"/>
        </w:rPr>
        <w:t xml:space="preserve"> з</w:t>
        <w:br/>
        <w:t>7 год. 30 хв. до 12 год. 00 хв.</w:t>
      </w:r>
      <w:r>
        <w:rPr/>
        <w:t>;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z w:val="28"/>
          <w:szCs w:val="28"/>
        </w:rPr>
        <w:t>змінний час в межах встановлених норм тривалості робочого часу</w:t>
        <w:br/>
        <w:t xml:space="preserve">(29-30.06.2026 – 3 год. 45 хв.), </w:t>
      </w:r>
      <w:r>
        <w:rPr>
          <w:color w:val="000000"/>
          <w:sz w:val="28"/>
          <w:szCs w:val="28"/>
        </w:rPr>
        <w:t>в тому числі дистанційно за рішенням керівника виконавчого органу міської ради</w:t>
      </w:r>
      <w:r>
        <w:rPr>
          <w:color w:val="000000"/>
          <w:sz w:val="28"/>
          <w:szCs w:val="28"/>
        </w:rPr>
        <w:t xml:space="preserve">;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z w:val="28"/>
          <w:szCs w:val="28"/>
        </w:rPr>
        <w:t>час перерви для відпочинку та харчування з 12 год. 00 хв. до</w:t>
        <w:br/>
        <w:t>12 год. 30 хв.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2. Керівникам виконавчих органів міської ради: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з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абезпечити роботу виконавчого органу з урахуванням пункту 1 цього розпорядження;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п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одати в управління персоналу копії наказів із затвердженими графіками роботи працівників виконавчих органів на робочих місцях та дистанційно до 09 год. 30 хв. 29.06.2026.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center"/>
        <w:rPr/>
      </w:pP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2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 xml:space="preserve">3. Керівникам виконавчих органів міської ради зі статусом юридичної особи, господарсько-технічному відділу міської ради забезпечити працівників виконавчих органів міської ради питною водою та медичними аптечками.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auto"/>
          <w:position w:val="0"/>
          <w:sz w:val="28"/>
          <w:sz w:val="28"/>
          <w:szCs w:val="28"/>
          <w:vertAlign w:val="baseli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position w:val="0"/>
          <w:sz w:val="28"/>
          <w:sz w:val="28"/>
          <w:szCs w:val="28"/>
          <w:vertAlign w:val="baseline"/>
          <w:lang w:val="uk-UA" w:eastAsia="zh-CN" w:bidi="ar-SA"/>
        </w:rPr>
        <w:t>4. Контроль за виконання розпорядження залишаю за собою.</w:t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/>
        <w:t>Секретар міської ради                                                     Катерина ШКЛЬОДА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sz w:val="24"/>
        </w:rPr>
      </w:pPr>
      <w:r>
        <w:rPr>
          <w:sz w:val="24"/>
        </w:rPr>
        <w:t>Гудима      777 942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00000A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Cs/>
          <w:color w:val="00000A"/>
          <w:kern w:val="0"/>
          <w:sz w:val="24"/>
          <w:szCs w:val="24"/>
          <w:lang w:val="uk-UA" w:eastAsia="zh-CN" w:bidi="ar-SA"/>
        </w:rPr>
        <w:t>Бондарчук 741 086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360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3">
    <w:name w:val="Heading 3"/>
    <w:basedOn w:val="Style13"/>
    <w:next w:val="Style14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19">
    <w:name w:val="Header"/>
    <w:basedOn w:val="Style18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Normal_x005F_x005F_x005F_x005F_x0000_</Template>
  <TotalTime>456</TotalTime>
  <Application>LibreOffice/7.2.0.4$Windows_X86_64 LibreOffice_project/9a9c6381e3f7a62afc1329bd359cc48accb6435b</Application>
  <AppVersion>15.0000</AppVersion>
  <Pages>2</Pages>
  <Words>285</Words>
  <Characters>1802</Characters>
  <CharactersWithSpaces>2198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2016-06-29T17:04:00Z</dcterms:created>
  <dc:creator>Kostjuk</dc:creator>
  <dc:description/>
  <dc:language>uk-UA</dc:language>
  <cp:lastModifiedBy/>
  <cp:lastPrinted>2026-06-26T16:59:07Z</cp:lastPrinted>
  <dcterms:modified xsi:type="dcterms:W3CDTF">2026-06-26T17:03:03Z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