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CCAE" w14:textId="77777777" w:rsidR="00D11819" w:rsidRDefault="00EB108C">
      <w:pPr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Додаток  1</w:t>
      </w:r>
    </w:p>
    <w:p w14:paraId="2F2FFD5D" w14:textId="77777777" w:rsidR="00D11819" w:rsidRDefault="00EB108C"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до рішення виконавчого комітету</w:t>
      </w:r>
    </w:p>
    <w:p w14:paraId="5F179D91" w14:textId="77777777" w:rsidR="00D11819" w:rsidRDefault="00EB108C">
      <w:pPr>
        <w:tabs>
          <w:tab w:val="left" w:pos="5685"/>
          <w:tab w:val="left" w:pos="5805"/>
        </w:tabs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міської ради</w:t>
      </w:r>
    </w:p>
    <w:p w14:paraId="2804BA24" w14:textId="77777777" w:rsidR="00D11819" w:rsidRDefault="00EB108C">
      <w:pPr>
        <w:tabs>
          <w:tab w:val="left" w:pos="5685"/>
          <w:tab w:val="left" w:pos="5805"/>
        </w:tabs>
      </w:pPr>
      <w:r>
        <w:rPr>
          <w:sz w:val="28"/>
          <w:szCs w:val="28"/>
        </w:rPr>
        <w:t xml:space="preserve">                                                                            ____________№______________</w:t>
      </w:r>
    </w:p>
    <w:p w14:paraId="5865B139" w14:textId="77777777" w:rsidR="00D11819" w:rsidRDefault="00D11819">
      <w:pPr>
        <w:rPr>
          <w:sz w:val="28"/>
          <w:szCs w:val="28"/>
        </w:rPr>
      </w:pPr>
    </w:p>
    <w:p w14:paraId="504CAFBF" w14:textId="77777777" w:rsidR="00D11819" w:rsidRDefault="00EB10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14:paraId="28FF1CA3" w14:textId="77777777" w:rsidR="00D11819" w:rsidRDefault="00EB108C">
      <w:pPr>
        <w:jc w:val="center"/>
      </w:pPr>
      <w:r>
        <w:rPr>
          <w:sz w:val="28"/>
          <w:szCs w:val="28"/>
        </w:rPr>
        <w:t>про комісію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</w:r>
    </w:p>
    <w:p w14:paraId="5DFA626B" w14:textId="77777777" w:rsidR="00D11819" w:rsidRDefault="00D11819">
      <w:pPr>
        <w:jc w:val="center"/>
        <w:rPr>
          <w:sz w:val="28"/>
          <w:szCs w:val="28"/>
        </w:rPr>
      </w:pPr>
    </w:p>
    <w:p w14:paraId="699E8E77" w14:textId="77777777" w:rsidR="00D11819" w:rsidRDefault="00EB108C">
      <w:pPr>
        <w:jc w:val="center"/>
      </w:pPr>
      <w:r>
        <w:rPr>
          <w:sz w:val="28"/>
          <w:szCs w:val="28"/>
        </w:rPr>
        <w:t>1. ЗАГАЛЬНІ ПОЛОЖЕННЯ</w:t>
      </w:r>
    </w:p>
    <w:p w14:paraId="02CC6525" w14:textId="77777777" w:rsidR="00D11819" w:rsidRDefault="00D11819">
      <w:pPr>
        <w:jc w:val="center"/>
        <w:rPr>
          <w:sz w:val="28"/>
          <w:szCs w:val="28"/>
        </w:rPr>
      </w:pPr>
    </w:p>
    <w:p w14:paraId="7650DDDB" w14:textId="380E0411" w:rsidR="00D11819" w:rsidRDefault="00EB108C">
      <w:pPr>
        <w:ind w:firstLine="567"/>
        <w:jc w:val="both"/>
      </w:pPr>
      <w:r>
        <w:rPr>
          <w:sz w:val="28"/>
          <w:szCs w:val="28"/>
        </w:rPr>
        <w:t>1. Комісія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 (далі </w:t>
      </w:r>
      <w:r w:rsidR="00D36FC0">
        <w:rPr>
          <w:rFonts w:eastAsia="Times New Roman" w:cs="Times New Roman"/>
          <w:sz w:val="28"/>
          <w:szCs w:val="28"/>
        </w:rPr>
        <w:t xml:space="preserve">– </w:t>
      </w:r>
      <w:r>
        <w:rPr>
          <w:sz w:val="28"/>
          <w:szCs w:val="28"/>
        </w:rPr>
        <w:t>комісія) є консультативно-дорадчим органом.</w:t>
      </w:r>
    </w:p>
    <w:p w14:paraId="175C1B37" w14:textId="3233C4DD" w:rsidR="00D11819" w:rsidRDefault="00EB108C">
      <w:pPr>
        <w:ind w:firstLine="567"/>
        <w:jc w:val="both"/>
      </w:pPr>
      <w:r>
        <w:rPr>
          <w:sz w:val="28"/>
          <w:szCs w:val="28"/>
        </w:rPr>
        <w:t xml:space="preserve">2. Комісія у своїй діяльності керується Конституцією України, законами України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«Про житловий фонд соціального призначення», Житловим </w:t>
      </w:r>
      <w:r w:rsidR="009F3E9C">
        <w:rPr>
          <w:sz w:val="28"/>
          <w:szCs w:val="28"/>
        </w:rPr>
        <w:t>к</w:t>
      </w:r>
      <w:r>
        <w:rPr>
          <w:sz w:val="28"/>
          <w:szCs w:val="28"/>
        </w:rPr>
        <w:t>одексом України, Порядком та умовами надання</w:t>
      </w:r>
      <w:bookmarkStart w:id="0" w:name="__DdeLink__109_1336131085"/>
      <w:r>
        <w:rPr>
          <w:sz w:val="28"/>
          <w:szCs w:val="28"/>
        </w:rPr>
        <w:t xml:space="preserve"> у 2026 році субвенції з державного бюджету місцевим бюджетам на реалізацію програми публічних інвестицій із забезпечення житлом дитячих будинків сімейного типу,</w:t>
      </w:r>
      <w:bookmarkEnd w:id="0"/>
      <w:r>
        <w:rPr>
          <w:sz w:val="28"/>
          <w:szCs w:val="28"/>
        </w:rPr>
        <w:t xml:space="preserve"> затверджен</w:t>
      </w:r>
      <w:r w:rsidR="00863673">
        <w:rPr>
          <w:sz w:val="28"/>
          <w:szCs w:val="28"/>
        </w:rPr>
        <w:t>ими</w:t>
      </w:r>
      <w:r>
        <w:rPr>
          <w:sz w:val="28"/>
          <w:szCs w:val="28"/>
        </w:rPr>
        <w:t xml:space="preserve"> постановою Кабінету Міністрів України від  04</w:t>
      </w:r>
      <w:r w:rsidR="00D36FC0">
        <w:rPr>
          <w:sz w:val="28"/>
          <w:szCs w:val="28"/>
        </w:rPr>
        <w:t>.06.</w:t>
      </w:r>
      <w:r>
        <w:rPr>
          <w:sz w:val="28"/>
          <w:szCs w:val="28"/>
        </w:rPr>
        <w:t xml:space="preserve">2026 № 717, а також цим </w:t>
      </w:r>
      <w:r w:rsidR="00D36FC0">
        <w:rPr>
          <w:sz w:val="28"/>
          <w:szCs w:val="28"/>
        </w:rPr>
        <w:t>п</w:t>
      </w:r>
      <w:r>
        <w:rPr>
          <w:sz w:val="28"/>
          <w:szCs w:val="28"/>
        </w:rPr>
        <w:t>оложенням.</w:t>
      </w:r>
    </w:p>
    <w:p w14:paraId="438CD2BD" w14:textId="77777777" w:rsidR="00D11819" w:rsidRDefault="00D11819">
      <w:pPr>
        <w:jc w:val="center"/>
        <w:rPr>
          <w:sz w:val="28"/>
          <w:szCs w:val="28"/>
        </w:rPr>
      </w:pPr>
    </w:p>
    <w:p w14:paraId="0C7D7AA0" w14:textId="77777777" w:rsidR="00D11819" w:rsidRDefault="00EB108C">
      <w:pPr>
        <w:jc w:val="center"/>
      </w:pPr>
      <w:r>
        <w:rPr>
          <w:sz w:val="28"/>
          <w:szCs w:val="28"/>
        </w:rPr>
        <w:t>2. ПОВНОВАЖЕННЯ КОМІСІЇ</w:t>
      </w:r>
    </w:p>
    <w:p w14:paraId="44D5F70F" w14:textId="77777777" w:rsidR="00D11819" w:rsidRDefault="00D11819">
      <w:pPr>
        <w:jc w:val="center"/>
        <w:rPr>
          <w:sz w:val="28"/>
          <w:szCs w:val="28"/>
        </w:rPr>
      </w:pPr>
    </w:p>
    <w:p w14:paraId="5F73D75C" w14:textId="77777777" w:rsidR="00D11819" w:rsidRDefault="00EB108C">
      <w:pPr>
        <w:ind w:firstLine="567"/>
        <w:jc w:val="both"/>
      </w:pPr>
      <w:r>
        <w:rPr>
          <w:sz w:val="28"/>
          <w:szCs w:val="28"/>
        </w:rPr>
        <w:t>До повноважень комісії належить:</w:t>
      </w:r>
    </w:p>
    <w:p w14:paraId="7A19C740" w14:textId="78154FE9" w:rsidR="00D11819" w:rsidRDefault="00EB108C">
      <w:pPr>
        <w:ind w:firstLine="567"/>
        <w:jc w:val="both"/>
      </w:pPr>
      <w:r>
        <w:rPr>
          <w:sz w:val="28"/>
          <w:szCs w:val="28"/>
        </w:rPr>
        <w:t>1.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Визначення потреби у субвенції за відповідними напрям</w:t>
      </w:r>
      <w:r w:rsidR="00D36FC0">
        <w:rPr>
          <w:sz w:val="28"/>
          <w:szCs w:val="28"/>
        </w:rPr>
        <w:t>ами</w:t>
      </w:r>
      <w:r>
        <w:rPr>
          <w:sz w:val="28"/>
          <w:szCs w:val="28"/>
        </w:rPr>
        <w:t xml:space="preserve"> і підготовка пропозицій.</w:t>
      </w:r>
    </w:p>
    <w:p w14:paraId="49FDD27E" w14:textId="2DF7C983" w:rsidR="00D11819" w:rsidRDefault="00EB108C">
      <w:pPr>
        <w:ind w:firstLine="567"/>
        <w:jc w:val="both"/>
      </w:pPr>
      <w:r>
        <w:rPr>
          <w:sz w:val="28"/>
          <w:szCs w:val="28"/>
        </w:rPr>
        <w:t>2.</w:t>
      </w:r>
      <w:r w:rsidR="00AC1C68">
        <w:t> </w:t>
      </w:r>
      <w:r>
        <w:rPr>
          <w:sz w:val="28"/>
          <w:szCs w:val="28"/>
        </w:rPr>
        <w:t>Формування потреби у коштах, необхідних для забезпечення житлом дитячих будинків сімейного типу.</w:t>
      </w:r>
    </w:p>
    <w:p w14:paraId="29810983" w14:textId="419D217E" w:rsidR="00D11819" w:rsidRDefault="00EB108C">
      <w:pPr>
        <w:ind w:firstLine="567"/>
        <w:jc w:val="both"/>
      </w:pPr>
      <w:r>
        <w:rPr>
          <w:sz w:val="28"/>
          <w:szCs w:val="28"/>
        </w:rPr>
        <w:t>3.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Подання рекомендацій та пропозицій виконавчого органу міської ради щодо житлових об’єктів, які планується придбати для забезпечення житлом дитячих будинків сімейного типу.</w:t>
      </w:r>
    </w:p>
    <w:p w14:paraId="5656A2FB" w14:textId="50880C70" w:rsidR="00D11819" w:rsidRDefault="00EB108C">
      <w:pPr>
        <w:ind w:firstLine="567"/>
        <w:jc w:val="both"/>
      </w:pPr>
      <w:r>
        <w:rPr>
          <w:sz w:val="28"/>
          <w:szCs w:val="28"/>
        </w:rPr>
        <w:t>4.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Погодження щодо житлових об’єктів, які планується придбати, для забезпечення житлом дитячих будинків сімейного типу за рахунок коштів субвенції.</w:t>
      </w:r>
    </w:p>
    <w:p w14:paraId="4443899B" w14:textId="77777777" w:rsidR="008A12F9" w:rsidRDefault="00EB108C" w:rsidP="008A12F9">
      <w:pPr>
        <w:ind w:firstLine="567"/>
        <w:jc w:val="both"/>
      </w:pPr>
      <w:r>
        <w:rPr>
          <w:sz w:val="28"/>
          <w:szCs w:val="28"/>
        </w:rPr>
        <w:t>5.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Проведення перевірки документів, що подаються для придбання житла.</w:t>
      </w:r>
    </w:p>
    <w:p w14:paraId="7EB7CE0F" w14:textId="7A4500FB" w:rsidR="00D11819" w:rsidRDefault="00EB108C" w:rsidP="008A12F9">
      <w:pPr>
        <w:ind w:firstLine="567"/>
        <w:jc w:val="both"/>
      </w:pPr>
      <w:r>
        <w:rPr>
          <w:sz w:val="28"/>
          <w:szCs w:val="28"/>
        </w:rPr>
        <w:t>6.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Обстеження стану житлового приміщення (будинку, квартири), що придбавається.</w:t>
      </w:r>
    </w:p>
    <w:p w14:paraId="14C42CC3" w14:textId="4D8AFE56" w:rsidR="00D11819" w:rsidRDefault="00EB108C" w:rsidP="00830F9F">
      <w:pPr>
        <w:jc w:val="center"/>
      </w:pPr>
      <w:r>
        <w:rPr>
          <w:sz w:val="28"/>
          <w:szCs w:val="28"/>
        </w:rPr>
        <w:lastRenderedPageBreak/>
        <w:t>3. ОРГАНІЗАЦІЯ ДІЯЛЬНОСТІ КОМІСІЇ</w:t>
      </w:r>
    </w:p>
    <w:p w14:paraId="44F5F61A" w14:textId="77777777" w:rsidR="00D11819" w:rsidRDefault="00D11819">
      <w:pPr>
        <w:jc w:val="center"/>
        <w:rPr>
          <w:sz w:val="28"/>
          <w:szCs w:val="28"/>
        </w:rPr>
      </w:pPr>
    </w:p>
    <w:p w14:paraId="2AEF254E" w14:textId="6B455321" w:rsidR="00D11819" w:rsidRDefault="00EB10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Головою комісії є перший заступник міського голови. Заступниками голови комісії </w:t>
      </w:r>
      <w:r>
        <w:rPr>
          <w:rFonts w:eastAsia="Times New Roman" w:cs="Times New Roman"/>
          <w:sz w:val="28"/>
          <w:szCs w:val="28"/>
        </w:rPr>
        <w:t>– </w:t>
      </w:r>
      <w:r>
        <w:rPr>
          <w:sz w:val="28"/>
          <w:szCs w:val="28"/>
        </w:rPr>
        <w:t>заступник міського голови</w:t>
      </w:r>
      <w:r w:rsidR="00D36FC0">
        <w:rPr>
          <w:sz w:val="28"/>
          <w:szCs w:val="28"/>
        </w:rPr>
        <w:t xml:space="preserve"> з питань діяльності виконавчих органів міської ради</w:t>
      </w:r>
      <w:r>
        <w:rPr>
          <w:sz w:val="28"/>
          <w:szCs w:val="28"/>
        </w:rPr>
        <w:t xml:space="preserve"> відповідно до розподілу обов’язків, начальник служби у справах дітей міської ради.</w:t>
      </w:r>
    </w:p>
    <w:p w14:paraId="3376DD5B" w14:textId="7EF3BF69" w:rsidR="00D11819" w:rsidRDefault="00EB10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 xml:space="preserve">У разі відсутності голови комісії його обов’язки тимчасово виконує один із </w:t>
      </w:r>
      <w:r w:rsidR="00D36FC0">
        <w:rPr>
          <w:sz w:val="28"/>
          <w:szCs w:val="28"/>
        </w:rPr>
        <w:t xml:space="preserve">його </w:t>
      </w:r>
      <w:r>
        <w:rPr>
          <w:sz w:val="28"/>
          <w:szCs w:val="28"/>
        </w:rPr>
        <w:t>заступників.</w:t>
      </w:r>
    </w:p>
    <w:p w14:paraId="7216B27D" w14:textId="5A39F7D3" w:rsidR="00D11819" w:rsidRDefault="00EB10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Склад комісії затверджується рішенням виконавчого комітету міської ради.</w:t>
      </w:r>
    </w:p>
    <w:p w14:paraId="4D2D9ADA" w14:textId="1A89373B" w:rsidR="00D11819" w:rsidRDefault="00EB108C" w:rsidP="00AC1C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Про день засідання і порядок денний своєчасно повідомляється членам комісії та запрошеним. Засідання комісії є правомочним, якщо на ньому присутні не менше ніж дві третини загальної кількості членів комісії.</w:t>
      </w:r>
    </w:p>
    <w:p w14:paraId="699A8485" w14:textId="2BD4E4C5" w:rsidR="00D11819" w:rsidRDefault="00EB108C">
      <w:pPr>
        <w:ind w:firstLine="567"/>
        <w:jc w:val="both"/>
      </w:pPr>
      <w:r>
        <w:rPr>
          <w:sz w:val="28"/>
          <w:szCs w:val="28"/>
        </w:rPr>
        <w:t>5.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Рішення комісії ухвалюється відкритим голосуванням більшістю голосів членів комісії, які присутні на засіданні. У разі рівного розподілу голосів вирішальним є голос голови комісії.</w:t>
      </w:r>
    </w:p>
    <w:p w14:paraId="67DACEA9" w14:textId="35364DEB" w:rsidR="00D11819" w:rsidRDefault="00EB108C">
      <w:pPr>
        <w:ind w:firstLine="567"/>
        <w:jc w:val="both"/>
      </w:pPr>
      <w:r>
        <w:rPr>
          <w:sz w:val="28"/>
          <w:szCs w:val="28"/>
        </w:rPr>
        <w:t>6.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Усі прийняті рішення та результати голосування членів комісії  зазначаються у протоколі, який підписується всіма присутніми на засіданні членами.</w:t>
      </w:r>
    </w:p>
    <w:p w14:paraId="50371C42" w14:textId="77777777" w:rsidR="00D11819" w:rsidRDefault="00EB108C">
      <w:pPr>
        <w:ind w:firstLine="567"/>
        <w:jc w:val="both"/>
      </w:pPr>
      <w:r>
        <w:rPr>
          <w:sz w:val="28"/>
          <w:szCs w:val="28"/>
        </w:rPr>
        <w:t xml:space="preserve">7. Члени комісії: </w:t>
      </w:r>
    </w:p>
    <w:p w14:paraId="6D43FB45" w14:textId="77777777" w:rsidR="00D11819" w:rsidRDefault="00EB108C">
      <w:pPr>
        <w:ind w:firstLine="567"/>
        <w:jc w:val="both"/>
      </w:pPr>
      <w:r>
        <w:rPr>
          <w:sz w:val="28"/>
          <w:szCs w:val="28"/>
        </w:rPr>
        <w:t>здійснюють свої повноваження на громадських засадах;</w:t>
      </w:r>
    </w:p>
    <w:p w14:paraId="640B8A76" w14:textId="77777777" w:rsidR="00D11819" w:rsidRDefault="00EB108C">
      <w:pPr>
        <w:ind w:firstLine="567"/>
        <w:jc w:val="both"/>
      </w:pPr>
      <w:r>
        <w:rPr>
          <w:sz w:val="28"/>
          <w:szCs w:val="28"/>
        </w:rPr>
        <w:t>зобов’язані не допускати реального або потенційного конфлікту інтересів під час роботи комісії та прийняття нею рішень;</w:t>
      </w:r>
    </w:p>
    <w:p w14:paraId="29CBCF93" w14:textId="77777777" w:rsidR="00D11819" w:rsidRDefault="00EB108C">
      <w:pPr>
        <w:ind w:firstLine="567"/>
        <w:jc w:val="both"/>
      </w:pPr>
      <w:r>
        <w:rPr>
          <w:sz w:val="28"/>
          <w:szCs w:val="28"/>
        </w:rPr>
        <w:t>несуть відповідальність за прийняті рішення відповідно до чинного законодавства.</w:t>
      </w:r>
    </w:p>
    <w:p w14:paraId="0AE6F3CD" w14:textId="447A45B2" w:rsidR="00D11819" w:rsidRDefault="00EB108C">
      <w:pPr>
        <w:ind w:firstLine="567"/>
        <w:jc w:val="both"/>
      </w:pPr>
      <w:r>
        <w:rPr>
          <w:sz w:val="28"/>
          <w:szCs w:val="28"/>
        </w:rPr>
        <w:t>8.</w:t>
      </w:r>
      <w:r w:rsidR="00AC1C68">
        <w:rPr>
          <w:sz w:val="28"/>
          <w:szCs w:val="28"/>
        </w:rPr>
        <w:t> </w:t>
      </w:r>
      <w:r>
        <w:rPr>
          <w:sz w:val="28"/>
          <w:szCs w:val="28"/>
        </w:rPr>
        <w:t>Голова комісії несе персональну відповідальність за організацію  роботи</w:t>
      </w:r>
      <w:r w:rsidR="00542ACD">
        <w:rPr>
          <w:sz w:val="28"/>
          <w:szCs w:val="28"/>
        </w:rPr>
        <w:t xml:space="preserve"> комісії та за</w:t>
      </w:r>
      <w:r>
        <w:rPr>
          <w:sz w:val="28"/>
          <w:szCs w:val="28"/>
        </w:rPr>
        <w:t xml:space="preserve"> прийняті </w:t>
      </w:r>
      <w:r w:rsidR="00542ACD">
        <w:rPr>
          <w:sz w:val="28"/>
          <w:szCs w:val="28"/>
        </w:rPr>
        <w:t xml:space="preserve">нею </w:t>
      </w:r>
      <w:r>
        <w:rPr>
          <w:sz w:val="28"/>
          <w:szCs w:val="28"/>
        </w:rPr>
        <w:t>рішення.</w:t>
      </w:r>
      <w:r>
        <w:rPr>
          <w:sz w:val="28"/>
          <w:szCs w:val="28"/>
        </w:rPr>
        <w:tab/>
      </w:r>
    </w:p>
    <w:p w14:paraId="5923B831" w14:textId="77777777" w:rsidR="00D11819" w:rsidRDefault="00EB108C">
      <w:pPr>
        <w:jc w:val="both"/>
      </w:pPr>
      <w:r>
        <w:rPr>
          <w:sz w:val="28"/>
          <w:szCs w:val="28"/>
        </w:rPr>
        <w:tab/>
      </w:r>
    </w:p>
    <w:p w14:paraId="4A5E1CE5" w14:textId="77777777" w:rsidR="00D11819" w:rsidRDefault="00D11819">
      <w:pPr>
        <w:jc w:val="both"/>
        <w:rPr>
          <w:sz w:val="28"/>
          <w:szCs w:val="28"/>
        </w:rPr>
      </w:pPr>
    </w:p>
    <w:p w14:paraId="17876904" w14:textId="77777777" w:rsidR="00D11819" w:rsidRDefault="00D11819">
      <w:pPr>
        <w:jc w:val="both"/>
        <w:rPr>
          <w:sz w:val="28"/>
          <w:szCs w:val="28"/>
        </w:rPr>
      </w:pPr>
    </w:p>
    <w:p w14:paraId="40D4808A" w14:textId="77777777" w:rsidR="00D11819" w:rsidRDefault="00EB108C">
      <w:pPr>
        <w:jc w:val="both"/>
      </w:pPr>
      <w:r>
        <w:rPr>
          <w:sz w:val="28"/>
          <w:szCs w:val="28"/>
        </w:rPr>
        <w:t xml:space="preserve">Керуючий справами                                   </w:t>
      </w:r>
    </w:p>
    <w:p w14:paraId="33540FEA" w14:textId="48098E1A" w:rsidR="00D11819" w:rsidRDefault="00EB108C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             Юрій</w:t>
      </w:r>
      <w:bookmarkStart w:id="1" w:name="_GoBack"/>
      <w:bookmarkEnd w:id="1"/>
      <w:r>
        <w:rPr>
          <w:sz w:val="28"/>
          <w:szCs w:val="28"/>
        </w:rPr>
        <w:t xml:space="preserve"> ВЕРБИЧ</w:t>
      </w:r>
    </w:p>
    <w:p w14:paraId="3AF35F6C" w14:textId="77777777" w:rsidR="00D11819" w:rsidRDefault="00D11819">
      <w:pPr>
        <w:jc w:val="both"/>
        <w:rPr>
          <w:sz w:val="28"/>
          <w:szCs w:val="28"/>
        </w:rPr>
      </w:pPr>
    </w:p>
    <w:p w14:paraId="3BCA84D7" w14:textId="77777777" w:rsidR="00830F9F" w:rsidRDefault="00830F9F">
      <w:pPr>
        <w:jc w:val="both"/>
        <w:rPr>
          <w:sz w:val="28"/>
          <w:szCs w:val="28"/>
        </w:rPr>
      </w:pPr>
    </w:p>
    <w:p w14:paraId="25A07CCA" w14:textId="1BCD21F0" w:rsidR="00D11819" w:rsidRDefault="00EB108C">
      <w:pPr>
        <w:jc w:val="both"/>
      </w:pPr>
      <w:r>
        <w:t>Бондарук</w:t>
      </w:r>
      <w:r w:rsidR="00AC1C68">
        <w:t xml:space="preserve"> </w:t>
      </w:r>
      <w:r>
        <w:t xml:space="preserve">770 721                                    </w:t>
      </w:r>
    </w:p>
    <w:sectPr w:rsidR="00D11819" w:rsidSect="00830F9F">
      <w:headerReference w:type="default" r:id="rId7"/>
      <w:pgSz w:w="11906" w:h="16838"/>
      <w:pgMar w:top="1134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ACA84" w14:textId="77777777" w:rsidR="004D54CC" w:rsidRDefault="004D54CC" w:rsidP="00830F9F">
      <w:r>
        <w:separator/>
      </w:r>
    </w:p>
  </w:endnote>
  <w:endnote w:type="continuationSeparator" w:id="0">
    <w:p w14:paraId="2CC1BD59" w14:textId="77777777" w:rsidR="004D54CC" w:rsidRDefault="004D54CC" w:rsidP="0083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AA2B" w14:textId="77777777" w:rsidR="004D54CC" w:rsidRDefault="004D54CC" w:rsidP="00830F9F">
      <w:r>
        <w:separator/>
      </w:r>
    </w:p>
  </w:footnote>
  <w:footnote w:type="continuationSeparator" w:id="0">
    <w:p w14:paraId="6BB7FC62" w14:textId="77777777" w:rsidR="004D54CC" w:rsidRDefault="004D54CC" w:rsidP="0083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802539"/>
      <w:docPartObj>
        <w:docPartGallery w:val="Page Numbers (Top of Page)"/>
        <w:docPartUnique/>
      </w:docPartObj>
    </w:sdtPr>
    <w:sdtEndPr/>
    <w:sdtContent>
      <w:p w14:paraId="1C5CFEA6" w14:textId="77777777" w:rsidR="00830F9F" w:rsidRDefault="00830F9F">
        <w:pPr>
          <w:pStyle w:val="ad"/>
          <w:jc w:val="center"/>
        </w:pPr>
      </w:p>
      <w:p w14:paraId="67AB6B7B" w14:textId="6AB3BD82" w:rsidR="00830F9F" w:rsidRDefault="00830F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45">
          <w:rPr>
            <w:noProof/>
          </w:rPr>
          <w:t>2</w:t>
        </w:r>
        <w:r>
          <w:fldChar w:fldCharType="end"/>
        </w:r>
      </w:p>
    </w:sdtContent>
  </w:sdt>
  <w:p w14:paraId="0E4FABA9" w14:textId="77777777" w:rsidR="00830F9F" w:rsidRDefault="00830F9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819"/>
    <w:rsid w:val="004D54CC"/>
    <w:rsid w:val="00542ACD"/>
    <w:rsid w:val="007253F4"/>
    <w:rsid w:val="007C2BEA"/>
    <w:rsid w:val="00830F9F"/>
    <w:rsid w:val="00863673"/>
    <w:rsid w:val="008A12F9"/>
    <w:rsid w:val="009F3E9C"/>
    <w:rsid w:val="00AC1C68"/>
    <w:rsid w:val="00C83DAD"/>
    <w:rsid w:val="00D11819"/>
    <w:rsid w:val="00D36FC0"/>
    <w:rsid w:val="00DE0A45"/>
    <w:rsid w:val="00E24AC4"/>
    <w:rsid w:val="00E92704"/>
    <w:rsid w:val="00EB108C"/>
    <w:rsid w:val="00EC3A96"/>
    <w:rsid w:val="00F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6AFEE"/>
  <w15:docId w15:val="{2631CBE4-28CC-496D-8192-94C65161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eastAsia="Andale Sans UI;Arial Unicode MS" w:cs="Tah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и виноски"/>
    <w:qFormat/>
  </w:style>
  <w:style w:type="character" w:customStyle="1" w:styleId="a6">
    <w:name w:val="Символи кінцевої виноски"/>
    <w:qFormat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;Arial" w:eastAsia="MS Gothic" w:hAnsi="Liberation Sans;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styleId="ab">
    <w:name w:val="Title"/>
    <w:basedOn w:val="a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c">
    <w:name w:val="Subtitle"/>
    <w:basedOn w:val="ab"/>
    <w:uiPriority w:val="11"/>
    <w:qFormat/>
    <w:pPr>
      <w:jc w:val="center"/>
    </w:pPr>
    <w:rPr>
      <w:i/>
      <w:iCs/>
    </w:rPr>
  </w:style>
  <w:style w:type="paragraph" w:styleId="ad">
    <w:name w:val="header"/>
    <w:basedOn w:val="a"/>
    <w:link w:val="ae"/>
    <w:uiPriority w:val="99"/>
    <w:unhideWhenUsed/>
    <w:rsid w:val="00830F9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830F9F"/>
    <w:rPr>
      <w:rFonts w:eastAsia="Andale Sans UI;Arial Unicode MS" w:cs="Mangal"/>
      <w:color w:val="00000A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830F9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830F9F"/>
    <w:rPr>
      <w:rFonts w:eastAsia="Andale Sans UI;Arial Unicode MS" w:cs="Mangal"/>
      <w:color w:val="00000A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95A7-916B-444D-A7DF-F5C8FEA5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2380</Words>
  <Characters>1358</Characters>
  <Application>Microsoft Office Word</Application>
  <DocSecurity>0</DocSecurity>
  <Lines>11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49</cp:revision>
  <cp:lastPrinted>2026-07-07T12:20:00Z</cp:lastPrinted>
  <dcterms:created xsi:type="dcterms:W3CDTF">2025-03-24T08:43:00Z</dcterms:created>
  <dcterms:modified xsi:type="dcterms:W3CDTF">2026-07-07T18:31:00Z</dcterms:modified>
  <dc:language>uk-UA</dc:language>
</cp:coreProperties>
</file>