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lang w:val="uk-UA" w:bidi="ar-SA"/>
        </w:rPr>
      </w:pPr>
      <w:r>
        <w:rPr>
          <w:lang w:val="uk-UA" w:bidi="ar-S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-27.25pt;width:56.2pt;height:58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202650969" r:id="rId2"/>
        </w:object>
      </w:r>
    </w:p>
    <w:p>
      <w:pPr>
        <w:pStyle w:val="Normal"/>
        <w:jc w:val="center"/>
        <w:rPr>
          <w:sz w:val="20"/>
          <w:lang w:val="uk-UA" w:eastAsia="uk-UA" w:bidi="ar-SA"/>
        </w:rPr>
      </w:pPr>
      <w:r>
        <w:rPr>
          <w:sz w:val="20"/>
          <w:lang w:val="uk-UA" w:eastAsia="uk-UA" w:bidi="ar-SA"/>
        </w:rPr>
      </w:r>
    </w:p>
    <w:p>
      <w:pPr>
        <w:pStyle w:val="Normal"/>
        <w:jc w:val="center"/>
        <w:rPr>
          <w:b/>
          <w:b/>
          <w:bCs/>
          <w:sz w:val="28"/>
          <w:szCs w:val="28"/>
          <w:lang w:val="uk-UA" w:eastAsia="uk-UA" w:bidi="ar-SA"/>
        </w:rPr>
      </w:pPr>
      <w:r>
        <w:rPr>
          <w:b/>
          <w:bCs/>
          <w:sz w:val="28"/>
          <w:szCs w:val="28"/>
          <w:lang w:val="uk-UA" w:eastAsia="uk-UA" w:bidi="ar-SA"/>
        </w:rPr>
      </w:r>
    </w:p>
    <w:p>
      <w:pPr>
        <w:pStyle w:val="1"/>
        <w:numPr>
          <w:ilvl w:val="0"/>
          <w:numId w:val="1"/>
        </w:numPr>
        <w:ind w:start="0" w:end="0" w:hanging="0"/>
        <w:rPr>
          <w:lang w:val="uk-UA" w:bidi="ar-SA"/>
        </w:rPr>
      </w:pPr>
      <w:r>
        <w:rPr>
          <w:sz w:val="28"/>
          <w:szCs w:val="28"/>
          <w:lang w:val="uk-UA" w:bidi="ar-SA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 w:bidi="ar-SA"/>
        </w:rPr>
      </w:pPr>
      <w:r>
        <w:rPr>
          <w:b/>
          <w:bCs/>
          <w:sz w:val="24"/>
          <w:lang w:val="uk-UA" w:bidi="ar-SA"/>
        </w:rPr>
      </w:r>
    </w:p>
    <w:p>
      <w:pPr>
        <w:pStyle w:val="Normal"/>
        <w:jc w:val="center"/>
        <w:rPr>
          <w:lang w:val="uk-UA" w:bidi="ar-SA"/>
        </w:rPr>
      </w:pPr>
      <w:r>
        <w:rPr>
          <w:b/>
          <w:bCs/>
          <w:sz w:val="32"/>
          <w:szCs w:val="32"/>
          <w:lang w:val="uk-UA" w:bidi="ar-S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 w:bidi="ar-SA"/>
        </w:rPr>
      </w:pPr>
      <w:r>
        <w:rPr>
          <w:b/>
          <w:bCs/>
          <w:sz w:val="32"/>
          <w:lang w:val="uk-UA" w:bidi="ar-SA"/>
        </w:rPr>
      </w:r>
    </w:p>
    <w:p>
      <w:pPr>
        <w:pStyle w:val="Normal"/>
        <w:jc w:val="both"/>
        <w:rPr>
          <w:lang w:val="uk-UA" w:bidi="ar-SA"/>
        </w:rPr>
      </w:pPr>
      <w:r>
        <w:rPr>
          <w:sz w:val="24"/>
          <w:lang w:val="uk-UA" w:bidi="ar-SA"/>
        </w:rPr>
        <w:t xml:space="preserve">_________________ </w:t>
        <w:tab/>
        <w:tab/>
        <w:tab/>
        <w:tab/>
        <w:t>м. Луцьк</w:t>
        <w:tab/>
        <w:tab/>
        <w:tab/>
        <w:t>№____________</w:t>
      </w:r>
    </w:p>
    <w:p>
      <w:pPr>
        <w:pStyle w:val="Normal"/>
        <w:jc w:val="both"/>
        <w:rPr>
          <w:lang w:val="uk-UA" w:bidi="ar-SA"/>
        </w:rPr>
      </w:pPr>
      <w:r>
        <w:rPr>
          <w:sz w:val="24"/>
          <w:lang w:val="uk-UA" w:bidi="ar-SA"/>
        </w:rPr>
        <w:t xml:space="preserve">                      </w:t>
      </w:r>
    </w:p>
    <w:p>
      <w:pPr>
        <w:pStyle w:val="Normal"/>
        <w:jc w:val="both"/>
        <w:rPr>
          <w:lang w:val="uk-UA" w:bidi="ar-SA"/>
        </w:rPr>
      </w:pPr>
      <w:r>
        <w:rPr>
          <w:szCs w:val="28"/>
          <w:lang w:val="uk-UA" w:bidi="ar-SA"/>
        </w:rPr>
        <w:t xml:space="preserve">Про  переведення </w:t>
      </w:r>
    </w:p>
    <w:p>
      <w:pPr>
        <w:pStyle w:val="Normal"/>
        <w:tabs>
          <w:tab w:val="clear" w:pos="709"/>
          <w:tab w:val="left" w:pos="3471" w:leader="none"/>
        </w:tabs>
        <w:ind w:end="0" w:hanging="0"/>
        <w:jc w:val="both"/>
        <w:rPr>
          <w:lang w:val="uk-UA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Р.Возняка</w:t>
      </w:r>
    </w:p>
    <w:p>
      <w:pPr>
        <w:pStyle w:val="Normal"/>
        <w:tabs>
          <w:tab w:val="clear" w:pos="709"/>
          <w:tab w:val="left" w:pos="3471" w:leader="none"/>
        </w:tabs>
        <w:rPr>
          <w:lang w:val="uk-UA" w:bidi="ar-SA"/>
        </w:rPr>
      </w:pPr>
      <w:r>
        <w:rPr>
          <w:szCs w:val="28"/>
          <w:lang w:val="uk-UA" w:bidi="ar-SA"/>
        </w:rPr>
        <w:t xml:space="preserve"> </w:t>
      </w:r>
    </w:p>
    <w:p>
      <w:pPr>
        <w:pStyle w:val="Normal"/>
        <w:tabs>
          <w:tab w:val="clear" w:pos="709"/>
          <w:tab w:val="left" w:pos="540" w:leader="none"/>
        </w:tabs>
        <w:ind w:end="0" w:firstLine="560"/>
        <w:jc w:val="both"/>
        <w:rPr>
          <w:lang w:val="uk-UA" w:bidi="ar-SA"/>
        </w:rPr>
      </w:pPr>
      <w:r>
        <w:rPr>
          <w:lang w:val="uk-UA" w:bidi="ar-SA"/>
        </w:rPr>
        <w:t xml:space="preserve">Відповідно до статті 10 Закону України “Про службу в органах місцевого самоврядування”, </w:t>
      </w:r>
      <w:r>
        <w:rPr>
          <w:shd w:fill="auto" w:val="clear"/>
          <w:lang w:val="uk-UA" w:bidi="ar-SA"/>
        </w:rPr>
        <w:t xml:space="preserve">статей 32, 114 </w:t>
      </w:r>
      <w:r>
        <w:rPr>
          <w:lang w:val="uk-UA" w:bidi="ar-SA"/>
        </w:rPr>
        <w:t xml:space="preserve">КЗпП України, постанов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 229 “Про затвердження Порядку обчислення стажу державної служби”, враховуючи </w:t>
      </w:r>
      <w:r>
        <w:rPr>
          <w:szCs w:val="28"/>
          <w:lang w:val="uk-UA" w:bidi="ar-SA"/>
        </w:rPr>
        <w:t>л</w:t>
      </w:r>
      <w:r>
        <w:rPr>
          <w:szCs w:val="28"/>
          <w:shd w:fill="auto" w:val="clear"/>
          <w:lang w:val="uk-UA" w:bidi="ar-SA"/>
        </w:rPr>
        <w:t xml:space="preserve">ист департаменту </w:t>
      </w:r>
      <w:r>
        <w:rPr>
          <w:shd w:fill="auto" w:val="clear"/>
          <w:lang w:val="uk-UA" w:bidi="ar-SA"/>
        </w:rPr>
        <w:t xml:space="preserve">житлово-комунального господарства Луцької міської ради </w:t>
      </w:r>
      <w:r>
        <w:rPr>
          <w:szCs w:val="28"/>
          <w:shd w:fill="auto" w:val="clear"/>
          <w:lang w:val="uk-UA" w:bidi="ar-SA"/>
        </w:rPr>
        <w:t>від 02</w:t>
      </w:r>
      <w:r>
        <w:rPr>
          <w:rFonts w:eastAsia="Times New Roman" w:cs="Times New Roman"/>
          <w:color w:val="000000"/>
          <w:sz w:val="28"/>
          <w:szCs w:val="28"/>
          <w:shd w:fill="auto" w:val="clear"/>
          <w:lang w:val="uk-UA" w:eastAsia="zh-CN" w:bidi="ar-SA"/>
        </w:rPr>
        <w:t>.06.2026 №703/31.1-11/2026:</w:t>
      </w:r>
    </w:p>
    <w:p>
      <w:pPr>
        <w:pStyle w:val="Normal"/>
        <w:tabs>
          <w:tab w:val="clear" w:pos="709"/>
          <w:tab w:val="left" w:pos="540" w:leader="none"/>
        </w:tabs>
        <w:ind w:end="0" w:firstLine="560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</w:r>
    </w:p>
    <w:p>
      <w:pPr>
        <w:pStyle w:val="Normal"/>
        <w:ind w:end="0" w:firstLine="560"/>
        <w:jc w:val="both"/>
        <w:rPr>
          <w:lang w:val="uk-UA" w:bidi="ar-SA"/>
        </w:rPr>
      </w:pPr>
      <w:r>
        <w:rPr>
          <w:szCs w:val="28"/>
          <w:shd w:fill="auto" w:val="clear"/>
          <w:lang w:val="uk-UA" w:bidi="ar-SA"/>
        </w:rPr>
        <w:t xml:space="preserve">1. </w:t>
      </w:r>
      <w:r>
        <w:rPr>
          <w:szCs w:val="28"/>
          <w:shd w:fill="auto" w:val="clear"/>
          <w:lang w:val="uk-UA" w:eastAsia="zh-CN" w:bidi="ar-SA"/>
        </w:rPr>
        <w:t xml:space="preserve">ПЕРЕВЕСТИ </w:t>
      </w:r>
      <w:r>
        <w:rPr>
          <w:shd w:fill="auto" w:val="clear"/>
          <w:lang w:val="uk-UA" w:eastAsia="zh-CN" w:bidi="ar-SA"/>
        </w:rPr>
        <w:t xml:space="preserve">ВОЗНЯКА </w:t>
      </w:r>
      <w:r>
        <w:rPr>
          <w:szCs w:val="28"/>
          <w:shd w:fill="auto" w:val="clear"/>
          <w:lang w:val="uk-UA" w:eastAsia="zh-CN" w:bidi="ar-SA"/>
        </w:rPr>
        <w:t>Романа Миколайовича</w:t>
      </w:r>
      <w:r>
        <w:rPr>
          <w:sz w:val="28"/>
          <w:szCs w:val="28"/>
          <w:shd w:fill="auto" w:val="clear"/>
          <w:lang w:val="uk-UA" w:eastAsia="zh-CN" w:bidi="ar-SA"/>
        </w:rPr>
        <w:t xml:space="preserve"> </w:t>
      </w:r>
      <w:r>
        <w:rPr>
          <w:szCs w:val="28"/>
          <w:shd w:fill="auto" w:val="clear"/>
          <w:lang w:val="uk-UA" w:eastAsia="zh-CN" w:bidi="ar-SA"/>
        </w:rPr>
        <w:t xml:space="preserve">з </w:t>
      </w:r>
      <w:r>
        <w:rPr>
          <w:szCs w:val="28"/>
          <w:shd w:fill="auto" w:val="clear"/>
          <w:lang w:val="uk-UA" w:eastAsia="zh-CN" w:bidi="ar-SA"/>
        </w:rPr>
        <w:t>10</w:t>
      </w:r>
      <w:r>
        <w:rPr>
          <w:szCs w:val="28"/>
          <w:shd w:fill="auto" w:val="clear"/>
          <w:lang w:val="uk-UA" w:eastAsia="zh-CN" w:bidi="ar-SA"/>
        </w:rPr>
        <w:t xml:space="preserve"> липня 2026 року на посаду завідувача сектору урбаністики та організації дорожнього руху вулично-шляхової м</w:t>
      </w:r>
      <w:r>
        <w:rPr>
          <w:szCs w:val="28"/>
          <w:lang w:val="uk-UA" w:eastAsia="zh-CN" w:bidi="ar-SA"/>
        </w:rPr>
        <w:t>ережі відділу інженерно-транспортної інфраструктури департаменту житлово-комунального господарства Луцької міської ради</w:t>
      </w:r>
      <w:r>
        <w:rPr>
          <w:sz w:val="28"/>
          <w:szCs w:val="28"/>
          <w:lang w:val="uk-UA" w:eastAsia="zh-CN" w:bidi="ar-SA"/>
        </w:rPr>
        <w:t>, за згодою, з посади</w:t>
      </w:r>
      <w:r>
        <w:rPr>
          <w:szCs w:val="28"/>
          <w:lang w:val="uk-UA" w:eastAsia="zh-CN" w:bidi="ar-SA"/>
        </w:rPr>
        <w:t xml:space="preserve"> заступника директора департаменту житлово-комунального господарства Луцької міської ради</w:t>
      </w:r>
      <w:r>
        <w:rPr>
          <w:lang w:val="uk-UA" w:eastAsia="zh-CN" w:bidi="ar-SA"/>
        </w:rPr>
        <w:t xml:space="preserve">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 w:eastAsia="zh-CN" w:bidi="ar-SA"/>
        </w:rPr>
      </w:pPr>
      <w:r>
        <w:rPr>
          <w:szCs w:val="28"/>
          <w:lang w:val="uk-UA" w:eastAsia="zh-CN" w:bidi="ar-SA"/>
        </w:rPr>
        <w:tab/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заява Р.Возняка.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 w:bidi="ar-SA"/>
        </w:rPr>
      </w:pPr>
      <w:r>
        <w:rPr>
          <w:szCs w:val="28"/>
          <w:lang w:val="uk-UA" w:bidi="ar-SA"/>
        </w:rPr>
        <w:tab/>
        <w:t xml:space="preserve">2. Взяти до уваги, що </w:t>
      </w:r>
      <w:r>
        <w:rPr>
          <w:sz w:val="28"/>
          <w:szCs w:val="28"/>
          <w:lang w:val="uk-UA" w:bidi="ar-SA"/>
        </w:rPr>
        <w:t>ВОЗНЯКУ Роману Миколайовичу</w:t>
      </w:r>
      <w:r>
        <w:rPr>
          <w:szCs w:val="28"/>
          <w:lang w:val="uk-UA" w:bidi="ar-SA"/>
        </w:rPr>
        <w:t xml:space="preserve"> присвоєний 9-й (дев'ятий) ранг посадової особи місцевого самоврядування. 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 w:bidi="ar-SA"/>
        </w:rPr>
      </w:pPr>
      <w:r>
        <w:rPr>
          <w:szCs w:val="28"/>
          <w:lang w:val="uk-UA" w:bidi="ar-SA"/>
        </w:rPr>
        <w:tab/>
        <w:t xml:space="preserve">3. </w:t>
      </w:r>
      <w:r>
        <w:rPr>
          <w:sz w:val="28"/>
          <w:szCs w:val="28"/>
          <w:lang w:val="uk-UA" w:bidi="ar-SA"/>
        </w:rPr>
        <w:t>УСТАНОВИТИ ВОЗНЯКУ Роману Миколайови</w:t>
      </w:r>
      <w:r>
        <w:rPr>
          <w:sz w:val="28"/>
          <w:szCs w:val="28"/>
          <w:shd w:fill="auto" w:val="clear"/>
          <w:lang w:val="uk-UA" w:bidi="ar-SA"/>
        </w:rPr>
        <w:t xml:space="preserve">чу, завідувачу сектору урбаністики та організації дорожнього руху вулично-шляхової мережі відділу інженерно-транспортної інфраструктури департаменту житлово-комунального господарства </w:t>
      </w:r>
      <w:r>
        <w:rPr>
          <w:sz w:val="28"/>
          <w:szCs w:val="28"/>
          <w:shd w:fill="auto" w:val="clear"/>
          <w:lang w:val="uk-UA" w:bidi="ar-SA"/>
        </w:rPr>
        <w:t>Луцької міської ради: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 w:bidi="ar-SA"/>
        </w:rPr>
      </w:pPr>
      <w:r>
        <w:rPr>
          <w:szCs w:val="28"/>
          <w:shd w:fill="auto" w:val="clear"/>
          <w:lang w:val="uk-UA" w:bidi="ar-SA"/>
        </w:rPr>
        <w:tab/>
        <w:t xml:space="preserve">надбавку за високі досягнення </w:t>
      </w:r>
      <w:r>
        <w:rPr>
          <w:szCs w:val="28"/>
          <w:lang w:val="uk-UA" w:bidi="ar-SA"/>
        </w:rPr>
        <w:t>у праці або за виконання особливо важливої роботи в розмірі</w:t>
      </w:r>
      <w:r>
        <w:rPr>
          <w:szCs w:val="28"/>
          <w:shd w:fill="auto" w:val="clear"/>
          <w:lang w:val="uk-UA" w:bidi="ar-SA"/>
        </w:rPr>
        <w:t xml:space="preserve"> 45 в</w:t>
      </w:r>
      <w:r>
        <w:rPr>
          <w:szCs w:val="28"/>
          <w:lang w:val="uk-UA" w:bidi="ar-SA"/>
        </w:rPr>
        <w:t>ідсотків посадового окладу з урахуванням надбавки за ранг посадової особи місцевого самоврядування та вислугу років;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 w:bidi="ar-SA"/>
        </w:rPr>
      </w:pPr>
      <w:r>
        <w:rPr>
          <w:szCs w:val="28"/>
          <w:lang w:val="uk-UA" w:bidi="ar-SA"/>
        </w:rPr>
        <w:tab/>
        <w:t xml:space="preserve">надбавку за вислугу років у розмірі </w:t>
      </w:r>
      <w:r>
        <w:rPr>
          <w:szCs w:val="28"/>
          <w:lang w:val="uk-UA" w:bidi="ar-SA"/>
        </w:rPr>
        <w:t>1</w:t>
      </w:r>
      <w:r>
        <w:rPr>
          <w:szCs w:val="28"/>
          <w:lang w:val="uk-UA" w:bidi="ar-SA"/>
        </w:rPr>
        <w:t xml:space="preserve">0% до посадового окладу з урахуванням надбавки за ранг, що відповідає </w:t>
      </w:r>
      <w:r>
        <w:rPr>
          <w:szCs w:val="28"/>
          <w:lang w:val="uk-UA" w:bidi="ar-SA"/>
        </w:rPr>
        <w:t>його</w:t>
      </w:r>
      <w:r>
        <w:rPr>
          <w:szCs w:val="28"/>
          <w:lang w:val="uk-UA" w:bidi="ar-SA"/>
        </w:rPr>
        <w:t xml:space="preserve"> ста</w:t>
      </w:r>
      <w:r>
        <w:rPr>
          <w:szCs w:val="28"/>
          <w:shd w:fill="auto" w:val="clear"/>
          <w:lang w:val="uk-UA" w:bidi="ar-SA"/>
        </w:rPr>
        <w:t xml:space="preserve">жу служби в органах місцевого самоврядування станом на </w:t>
      </w:r>
      <w:r>
        <w:rPr>
          <w:szCs w:val="28"/>
          <w:shd w:fill="auto" w:val="clear"/>
          <w:lang w:val="uk-UA" w:bidi="ar-SA"/>
        </w:rPr>
        <w:t>10</w:t>
      </w:r>
      <w:r>
        <w:rPr>
          <w:szCs w:val="28"/>
          <w:shd w:fill="auto" w:val="clear"/>
          <w:lang w:val="uk-UA" w:bidi="ar-SA"/>
        </w:rPr>
        <w:t xml:space="preserve"> </w:t>
      </w:r>
      <w:r>
        <w:rPr>
          <w:szCs w:val="28"/>
          <w:shd w:fill="auto" w:val="clear"/>
          <w:lang w:val="uk-UA" w:bidi="ar-SA"/>
        </w:rPr>
        <w:t>липня</w:t>
      </w:r>
      <w:r>
        <w:rPr>
          <w:szCs w:val="28"/>
          <w:shd w:fill="auto" w:val="clear"/>
          <w:lang w:val="uk-UA" w:bidi="ar-SA"/>
        </w:rPr>
        <w:t xml:space="preserve"> 2026 року — 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 xml:space="preserve">04 </w:t>
      </w:r>
      <w:r>
        <w:rPr>
          <w:szCs w:val="28"/>
          <w:shd w:fill="auto" w:val="clear"/>
          <w:lang w:val="uk-UA" w:bidi="ar-SA"/>
        </w:rPr>
        <w:t>р</w:t>
      </w:r>
      <w:r>
        <w:rPr>
          <w:szCs w:val="28"/>
          <w:lang w:val="uk-UA" w:bidi="ar-SA"/>
        </w:rPr>
        <w:t xml:space="preserve">оки </w:t>
      </w:r>
      <w:r>
        <w:rPr>
          <w:szCs w:val="28"/>
          <w:lang w:val="uk-UA" w:bidi="ar-SA"/>
        </w:rPr>
        <w:t>11</w:t>
      </w:r>
      <w:r>
        <w:rPr>
          <w:szCs w:val="28"/>
          <w:lang w:val="uk-UA" w:bidi="ar-SA"/>
        </w:rPr>
        <w:t xml:space="preserve"> місяців </w:t>
      </w:r>
      <w:r>
        <w:rPr>
          <w:szCs w:val="28"/>
          <w:lang w:val="uk-UA" w:bidi="ar-SA"/>
        </w:rPr>
        <w:t>25</w:t>
      </w:r>
      <w:r>
        <w:rPr>
          <w:szCs w:val="28"/>
          <w:lang w:val="uk-UA" w:bidi="ar-SA"/>
        </w:rPr>
        <w:t xml:space="preserve"> днів. 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/>
        </w:rPr>
      </w:pPr>
      <w:r>
        <w:rPr>
          <w:szCs w:val="28"/>
          <w:lang w:val="uk-UA" w:bidi="ar-SA"/>
        </w:rPr>
        <w:tab/>
      </w:r>
      <w:r>
        <w:rPr>
          <w:szCs w:val="28"/>
          <w:lang w:val="uk-UA"/>
        </w:rPr>
        <w:t xml:space="preserve">4. Надбавки Роману Возняку, зазначені у пунктах 2 та 3, установити з   </w:t>
      </w:r>
      <w:r>
        <w:rPr>
          <w:szCs w:val="28"/>
          <w:lang w:val="uk-UA"/>
        </w:rPr>
        <w:t>10</w:t>
      </w:r>
      <w:r>
        <w:rPr>
          <w:szCs w:val="28"/>
          <w:lang w:val="uk-UA"/>
        </w:rPr>
        <w:t xml:space="preserve"> липня 2026 року. 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/>
        </w:rPr>
      </w:pPr>
      <w:r>
        <w:rPr>
          <w:szCs w:val="28"/>
          <w:lang w:val="uk-UA" w:bidi="ar-SA"/>
        </w:rPr>
        <w:tab/>
        <w:t>5. Департаменту житлово-комунальног</w:t>
      </w:r>
      <w:r>
        <w:rPr>
          <w:szCs w:val="28"/>
          <w:shd w:fill="auto" w:val="clear"/>
          <w:lang w:val="uk-UA" w:bidi="ar-SA"/>
        </w:rPr>
        <w:t xml:space="preserve">о господарства Луцької міської ради провести доплату Роману Возняку на посаді </w:t>
      </w:r>
      <w:r>
        <w:rPr>
          <w:szCs w:val="28"/>
          <w:shd w:fill="auto" w:val="clear"/>
          <w:lang w:val="uk-UA" w:eastAsia="zh-CN" w:bidi="ar-SA"/>
        </w:rPr>
        <w:t>завідувача сектору урбаністики та організації дорожнього руху вулично-ш</w:t>
      </w:r>
      <w:r>
        <w:rPr>
          <w:szCs w:val="28"/>
          <w:lang w:val="uk-UA" w:eastAsia="zh-CN" w:bidi="ar-SA"/>
        </w:rPr>
        <w:t>ляхової мережі відділу інженерно-транспортної інфраструктури департаменту житлово-комунального господарства Луцької міської ради</w:t>
      </w:r>
      <w:r>
        <w:rPr>
          <w:szCs w:val="28"/>
          <w:lang w:val="uk-UA" w:bidi="ar-SA"/>
        </w:rPr>
        <w:t xml:space="preserve"> із збереженням його попереднього середнього заробітку протягом двох тижнів з дня переведення.</w:t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 w:bidi="ar-SA"/>
        </w:rPr>
      </w:pPr>
      <w:r>
        <w:rPr>
          <w:szCs w:val="28"/>
          <w:lang w:val="uk-UA" w:bidi="ar-SA"/>
        </w:rPr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 w:bidi="ar-SA"/>
        </w:rPr>
      </w:pPr>
      <w:r>
        <w:rPr>
          <w:szCs w:val="28"/>
          <w:lang w:val="uk-UA" w:bidi="ar-SA"/>
        </w:rPr>
      </w:r>
    </w:p>
    <w:p>
      <w:pPr>
        <w:pStyle w:val="Normal"/>
        <w:jc w:val="both"/>
        <w:rPr>
          <w:lang w:val="uk-UA"/>
        </w:rPr>
      </w:pPr>
      <w:r>
        <w:rPr>
          <w:lang w:val="uk-UA" w:eastAsia="uk-UA" w:bidi="hi-IN"/>
        </w:rPr>
        <w:t xml:space="preserve">Секретар міської ради                                                      Катерина ШКЛЬОДА                   </w:t>
      </w:r>
    </w:p>
    <w:p>
      <w:pPr>
        <w:pStyle w:val="Normal"/>
        <w:tabs>
          <w:tab w:val="clear" w:pos="709"/>
          <w:tab w:val="left" w:pos="6495" w:leader="none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/>
        </w:rPr>
        <w:t xml:space="preserve">Гудима 777 942  </w:t>
      </w:r>
    </w:p>
    <w:p>
      <w:pPr>
        <w:pStyle w:val="Normal"/>
        <w:widowControl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start="0" w:end="0" w:hanging="0"/>
        <w:jc w:val="both"/>
        <w:rPr>
          <w:lang w:val="uk-UA" w:bidi="ar-SA"/>
        </w:rPr>
      </w:pPr>
      <w:bookmarkStart w:id="0" w:name="__DdeLink__252_27519492171"/>
      <w:bookmarkEnd w:id="0"/>
      <w:r>
        <w:rPr>
          <w:rFonts w:eastAsia="Times New Roman" w:cs="Times New Roman"/>
          <w:b w:val="false"/>
          <w:bCs/>
          <w:color w:val="000000"/>
          <w:kern w:val="2"/>
          <w:position w:val="0"/>
          <w:sz w:val="24"/>
          <w:sz w:val="24"/>
          <w:szCs w:val="24"/>
          <w:shd w:fill="FFFFFF" w:val="clear"/>
          <w:vertAlign w:val="baseline"/>
          <w:lang w:val="uk-UA" w:eastAsia="zh-CN" w:bidi="ar-SA"/>
        </w:rPr>
        <w:t>Богдан  741 080</w:t>
      </w:r>
    </w:p>
    <w:sectPr>
      <w:headerReference w:type="default" r:id="rId4"/>
      <w:headerReference w:type="first" r:id="rId5"/>
      <w:type w:val="nextPage"/>
      <w:pgSz w:w="11906" w:h="16838"/>
      <w:pgMar w:left="1984" w:right="566" w:gutter="0" w:header="567" w:top="1126" w:footer="0" w:bottom="2268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Style15">
    <w:name w:val="Символ нумерації"/>
    <w:qFormat/>
    <w:rPr/>
  </w:style>
  <w:style w:type="character" w:styleId="Style16">
    <w:name w:val="Основной шрифт абзаца"/>
    <w:qFormat/>
    <w:rPr/>
  </w:style>
  <w:style w:type="character" w:styleId="11">
    <w:name w:val="Шрифт абзацу за промовчанням1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4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Mangal;Liberation Mono"/>
    </w:rPr>
  </w:style>
  <w:style w:type="paragraph" w:styleId="Style26">
    <w:name w:val="Назва об'є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861</TotalTime>
  <Application>LibreOffice/7.2.0.4$Windows_X86_64 LibreOffice_project/9a9c6381e3f7a62afc1329bd359cc48accb6435b</Application>
  <AppVersion>15.0000</AppVersion>
  <Pages>2</Pages>
  <Words>304</Words>
  <Characters>2138</Characters>
  <CharactersWithSpaces>2546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2018-12-04T10:58:00Z</dcterms:created>
  <dc:creator>Kostjuk</dc:creator>
  <dc:description/>
  <dc:language>uk-UA</dc:language>
  <cp:lastModifiedBy/>
  <cp:lastPrinted>2025-06-27T10:13:23Z</cp:lastPrinted>
  <dcterms:modified xsi:type="dcterms:W3CDTF">2026-07-07T16:18:54Z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