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22929" w14:textId="77777777" w:rsidR="007A6EFE" w:rsidRDefault="00000000">
      <w:pPr>
        <w:tabs>
          <w:tab w:val="left" w:pos="4320"/>
        </w:tabs>
        <w:jc w:val="center"/>
      </w:pPr>
      <w:bookmarkStart w:id="0" w:name="_Hlk219453749"/>
      <w:bookmarkStart w:id="1" w:name="_Hlk226630205"/>
      <w:r>
        <w:pict w14:anchorId="1CF2BE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 w14:anchorId="27805E20">
          <v:shape id="ole_rId2" o:spid="_x0000_i1025" type="#_x0000_t75" style="width:57pt;height:59.25pt;visibility:visible;mso-wrap-distance-right:0" o:ole="">
            <v:imagedata r:id="rId7" o:title=""/>
          </v:shape>
          <o:OLEObject Type="Embed" ProgID="PBrush" ShapeID="ole_rId2" DrawAspect="Content" ObjectID="_1845117296" r:id="rId8"/>
        </w:object>
      </w:r>
    </w:p>
    <w:p w14:paraId="3741CEC1" w14:textId="77777777" w:rsidR="007A6EFE" w:rsidRDefault="007A6EFE">
      <w:pPr>
        <w:jc w:val="center"/>
        <w:rPr>
          <w:sz w:val="16"/>
          <w:szCs w:val="16"/>
        </w:rPr>
      </w:pPr>
    </w:p>
    <w:p w14:paraId="72A5992D" w14:textId="77777777" w:rsidR="007A6EFE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55F25619" w14:textId="77777777" w:rsidR="007A6EFE" w:rsidRDefault="007A6EFE">
      <w:pPr>
        <w:rPr>
          <w:color w:val="FF0000"/>
          <w:sz w:val="10"/>
          <w:szCs w:val="10"/>
        </w:rPr>
      </w:pPr>
    </w:p>
    <w:p w14:paraId="4CDDD592" w14:textId="77777777" w:rsidR="007A6EFE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14:paraId="75572FBB" w14:textId="77777777" w:rsidR="007A6EFE" w:rsidRDefault="007A6EFE">
      <w:pPr>
        <w:jc w:val="center"/>
        <w:rPr>
          <w:b/>
          <w:bCs w:val="0"/>
          <w:sz w:val="20"/>
          <w:szCs w:val="20"/>
        </w:rPr>
      </w:pPr>
    </w:p>
    <w:p w14:paraId="2CCF1624" w14:textId="77777777" w:rsidR="007A6EFE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1F912AA3" w14:textId="77777777" w:rsidR="007A6EFE" w:rsidRDefault="007A6EFE">
      <w:pPr>
        <w:jc w:val="center"/>
        <w:rPr>
          <w:bCs w:val="0"/>
          <w:sz w:val="40"/>
          <w:szCs w:val="40"/>
        </w:rPr>
      </w:pPr>
    </w:p>
    <w:p w14:paraId="1F1D749A" w14:textId="77777777" w:rsidR="007A6EFE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  <w:bookmarkEnd w:id="0"/>
      <w:bookmarkEnd w:id="1"/>
    </w:p>
    <w:p w14:paraId="5489ABCC" w14:textId="5471B2E3" w:rsidR="00C52D32" w:rsidRDefault="00AC1D1B" w:rsidP="00AC1D1B">
      <w:pPr>
        <w:tabs>
          <w:tab w:val="left" w:pos="1170"/>
        </w:tabs>
        <w:ind w:right="5243"/>
        <w:jc w:val="both"/>
        <w:rPr>
          <w:szCs w:val="28"/>
        </w:rPr>
      </w:pPr>
      <w:r>
        <w:rPr>
          <w:szCs w:val="28"/>
        </w:rPr>
        <w:tab/>
      </w:r>
    </w:p>
    <w:p w14:paraId="5CD0D102" w14:textId="645CBB48" w:rsidR="007A6EFE" w:rsidRDefault="00000000" w:rsidP="00C52D32">
      <w:pPr>
        <w:ind w:right="5243"/>
        <w:jc w:val="both"/>
      </w:pPr>
      <w:r>
        <w:rPr>
          <w:szCs w:val="28"/>
        </w:rPr>
        <w:t xml:space="preserve">Про встановлення  тарифів на послуги, що надаються Луцьким спеціальним комунальним автотранспортним підприємством </w:t>
      </w:r>
      <w:r>
        <w:rPr>
          <w:bCs w:val="0"/>
          <w:color w:val="000000"/>
          <w:szCs w:val="28"/>
        </w:rPr>
        <w:t>«Луцькспецкомунтранс»</w:t>
      </w:r>
    </w:p>
    <w:p w14:paraId="5D2A43B3" w14:textId="77777777" w:rsidR="007A6EFE" w:rsidRDefault="007A6EFE">
      <w:pPr>
        <w:rPr>
          <w:szCs w:val="28"/>
          <w:lang w:eastAsia="ar-SA"/>
        </w:rPr>
      </w:pPr>
    </w:p>
    <w:p w14:paraId="3974037E" w14:textId="052263AE" w:rsidR="007A6EFE" w:rsidRDefault="00000000" w:rsidP="00B71FAB">
      <w:pPr>
        <w:ind w:firstLine="567"/>
        <w:jc w:val="both"/>
      </w:pPr>
      <w:r>
        <w:t xml:space="preserve">Керуючись законами України «Про місцеве самоврядування в Україні», </w:t>
      </w:r>
      <w:r>
        <w:rPr>
          <w:color w:val="000000"/>
        </w:rPr>
        <w:t xml:space="preserve">«Про житлово-комунальні послуги», </w:t>
      </w:r>
      <w:r>
        <w:t>постановами Кабінету Міністрів України від 26.09.2023 № 1031</w:t>
      </w:r>
      <w:r w:rsidR="00C52D32">
        <w:t xml:space="preserve"> </w:t>
      </w:r>
      <w:r>
        <w:t>«</w:t>
      </w:r>
      <w:r>
        <w:rPr>
          <w:bCs w:val="0"/>
          <w:color w:val="000000"/>
          <w:szCs w:val="28"/>
        </w:rPr>
        <w:t>Про затвердження Порядку формування середньозваженого тарифу на послугу з управління побутовими відходами, а також тарифів на збирання, перевезення, відновлення та видалення побутових відходів</w:t>
      </w:r>
      <w:r>
        <w:rPr>
          <w:color w:val="000000"/>
        </w:rPr>
        <w:t>»</w:t>
      </w:r>
      <w:r w:rsidR="00C52D32">
        <w:rPr>
          <w:color w:val="000000"/>
        </w:rPr>
        <w:t xml:space="preserve"> зі змінами</w:t>
      </w:r>
      <w:r>
        <w:t xml:space="preserve">, </w:t>
      </w:r>
      <w:r w:rsidR="00B71FAB" w:rsidRPr="00B71FAB">
        <w:rPr>
          <w:bCs w:val="0"/>
        </w:rPr>
        <w:t>від 08.08.2023 № 835</w:t>
      </w:r>
      <w:r w:rsidR="00B71FAB" w:rsidRPr="00B71FAB">
        <w:t xml:space="preserve"> </w:t>
      </w:r>
      <w:r>
        <w:rPr>
          <w:bCs w:val="0"/>
          <w:color w:val="000000"/>
          <w:szCs w:val="28"/>
        </w:rPr>
        <w:t>«Про затвердження Правил надання послуги з управління побутовими відходами та типових договорів про надання послуги з управління побутовими відходами»</w:t>
      </w:r>
      <w:r w:rsidR="00B71FAB">
        <w:rPr>
          <w:bCs w:val="0"/>
          <w:color w:val="000000"/>
          <w:szCs w:val="28"/>
        </w:rPr>
        <w:t xml:space="preserve"> зі змінами</w:t>
      </w:r>
      <w:r>
        <w:rPr>
          <w:bCs w:val="0"/>
          <w:color w:val="000000"/>
          <w:szCs w:val="28"/>
        </w:rPr>
        <w:t xml:space="preserve">, </w:t>
      </w:r>
      <w:r>
        <w:t xml:space="preserve">наказом Міністерства регіонального розвитку, будівництва та житлово-комунального господарства України від 12.09.2018 № 239 «Про затвердження Порядку розгляду органами місцевого самоврядування розрахунків тарифів на теплову енергію, її виробництво, транспортування та </w:t>
      </w:r>
      <w:r>
        <w:rPr>
          <w:color w:val="000000"/>
          <w:szCs w:val="28"/>
          <w:shd w:val="clear" w:color="auto" w:fill="FFFFFF"/>
        </w:rPr>
        <w:t>постачання, а також розрахунків тарифів на комунальні послуги, поданих для їх встановлення»</w:t>
      </w:r>
      <w:r w:rsidR="00B71FAB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зі змінами, рішеннями виконавчого комітету</w:t>
      </w:r>
      <w:r w:rsidR="00B71FAB">
        <w:rPr>
          <w:color w:val="000000"/>
          <w:szCs w:val="28"/>
          <w:shd w:val="clear" w:color="auto" w:fill="FFFFFF"/>
        </w:rPr>
        <w:t xml:space="preserve"> міської ради</w:t>
      </w:r>
      <w:r>
        <w:rPr>
          <w:color w:val="000000"/>
          <w:szCs w:val="28"/>
          <w:shd w:val="clear" w:color="auto" w:fill="FFFFFF"/>
        </w:rPr>
        <w:t xml:space="preserve"> </w:t>
      </w:r>
      <w:r>
        <w:rPr>
          <w:iCs/>
          <w:color w:val="000000"/>
          <w:szCs w:val="28"/>
          <w:shd w:val="clear" w:color="auto" w:fill="FFFFFF"/>
          <w:lang w:eastAsia="ru-RU"/>
        </w:rPr>
        <w:t xml:space="preserve">від </w:t>
      </w:r>
      <w:r>
        <w:rPr>
          <w:iCs/>
          <w:color w:val="000000"/>
          <w:szCs w:val="28"/>
          <w:highlight w:val="white"/>
          <w:shd w:val="clear" w:color="auto" w:fill="FFFFFF"/>
          <w:lang w:eastAsia="ru-RU"/>
        </w:rPr>
        <w:t>16</w:t>
      </w:r>
      <w:r>
        <w:rPr>
          <w:iCs/>
          <w:color w:val="000000"/>
          <w:szCs w:val="28"/>
          <w:shd w:val="clear" w:color="auto" w:fill="FFFFFF"/>
          <w:lang w:eastAsia="ru-RU"/>
        </w:rPr>
        <w:t>.07.20</w:t>
      </w:r>
      <w:r>
        <w:rPr>
          <w:iCs/>
          <w:color w:val="000000"/>
          <w:szCs w:val="28"/>
          <w:highlight w:val="white"/>
          <w:shd w:val="clear" w:color="auto" w:fill="FFFFFF"/>
          <w:lang w:eastAsia="ru-RU"/>
        </w:rPr>
        <w:t>25</w:t>
      </w:r>
      <w:r>
        <w:rPr>
          <w:iCs/>
          <w:color w:val="000000"/>
          <w:szCs w:val="28"/>
          <w:shd w:val="clear" w:color="auto" w:fill="FFFFFF"/>
          <w:lang w:eastAsia="ru-RU"/>
        </w:rPr>
        <w:t xml:space="preserve"> № 408-1 «Про затвердження Інвестиційної програми Луцького спеціального комунального </w:t>
      </w:r>
      <w:r w:rsidR="00F10DF2">
        <w:rPr>
          <w:iCs/>
          <w:color w:val="000000"/>
          <w:szCs w:val="28"/>
          <w:shd w:val="clear" w:color="auto" w:fill="FFFFFF"/>
          <w:lang w:eastAsia="ru-RU"/>
        </w:rPr>
        <w:t xml:space="preserve">автотранспортного </w:t>
      </w:r>
      <w:r>
        <w:rPr>
          <w:iCs/>
          <w:color w:val="000000"/>
          <w:szCs w:val="28"/>
          <w:shd w:val="clear" w:color="auto" w:fill="FFFFFF"/>
          <w:lang w:eastAsia="ru-RU"/>
        </w:rPr>
        <w:t>підприємства “Луцькспецкомунтранс” на 2025</w:t>
      </w:r>
      <w:r w:rsidR="00B71FAB">
        <w:rPr>
          <w:iCs/>
          <w:color w:val="000000"/>
          <w:szCs w:val="28"/>
          <w:shd w:val="clear" w:color="auto" w:fill="FFFFFF"/>
          <w:lang w:eastAsia="ru-RU"/>
        </w:rPr>
        <w:t>–</w:t>
      </w:r>
      <w:r>
        <w:rPr>
          <w:iCs/>
          <w:color w:val="000000"/>
          <w:szCs w:val="28"/>
          <w:shd w:val="clear" w:color="auto" w:fill="FFFFFF"/>
          <w:lang w:eastAsia="ru-RU"/>
        </w:rPr>
        <w:t>2026 роки»</w:t>
      </w:r>
      <w:r w:rsidR="00D579EF">
        <w:rPr>
          <w:iCs/>
          <w:color w:val="000000"/>
          <w:szCs w:val="28"/>
          <w:shd w:val="clear" w:color="auto" w:fill="FFFFFF"/>
          <w:lang w:eastAsia="ru-RU"/>
        </w:rPr>
        <w:t xml:space="preserve"> та</w:t>
      </w:r>
      <w:r>
        <w:rPr>
          <w:iCs/>
          <w:color w:val="000000"/>
          <w:szCs w:val="28"/>
          <w:shd w:val="clear" w:color="auto" w:fill="FFFFFF"/>
          <w:lang w:eastAsia="ru-RU"/>
        </w:rPr>
        <w:t xml:space="preserve"> </w:t>
      </w:r>
      <w:r w:rsidR="00B71FAB">
        <w:rPr>
          <w:iCs/>
          <w:color w:val="000000"/>
          <w:szCs w:val="28"/>
          <w:shd w:val="clear" w:color="auto" w:fill="FFFFFF"/>
          <w:lang w:eastAsia="ru-RU"/>
        </w:rPr>
        <w:t xml:space="preserve">№ 409-1 «Про затвердження норм надання послуг з управління побутовими відходами на території Луцької міської територіальної громади на 2025–2029 роки», </w:t>
      </w:r>
      <w:r>
        <w:rPr>
          <w:iCs/>
          <w:color w:val="000000"/>
          <w:szCs w:val="28"/>
          <w:shd w:val="clear" w:color="auto" w:fill="FFFFFF"/>
          <w:lang w:eastAsia="ru-RU"/>
        </w:rPr>
        <w:t xml:space="preserve">враховуючи </w:t>
      </w:r>
      <w:r>
        <w:rPr>
          <w:color w:val="000000"/>
          <w:szCs w:val="28"/>
          <w:shd w:val="clear" w:color="auto" w:fill="FFFFFF"/>
        </w:rPr>
        <w:t xml:space="preserve">звернення </w:t>
      </w:r>
      <w:r w:rsidR="00B71FAB">
        <w:rPr>
          <w:iCs/>
          <w:color w:val="000000"/>
          <w:szCs w:val="28"/>
          <w:shd w:val="clear" w:color="auto" w:fill="FFFFFF"/>
          <w:lang w:eastAsia="ru-RU"/>
        </w:rPr>
        <w:t>Луцького спеціального комунального</w:t>
      </w:r>
      <w:r w:rsidR="00154BC6">
        <w:rPr>
          <w:iCs/>
          <w:color w:val="000000"/>
          <w:szCs w:val="28"/>
          <w:shd w:val="clear" w:color="auto" w:fill="FFFFFF"/>
          <w:lang w:eastAsia="ru-RU"/>
        </w:rPr>
        <w:t xml:space="preserve"> автотранспортного</w:t>
      </w:r>
      <w:r w:rsidR="00B71FAB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 xml:space="preserve">підприємства </w:t>
      </w:r>
      <w:r w:rsidR="00B71FAB">
        <w:rPr>
          <w:color w:val="000000"/>
          <w:szCs w:val="28"/>
          <w:shd w:val="clear" w:color="auto" w:fill="FFFFFF"/>
        </w:rPr>
        <w:t>«</w:t>
      </w:r>
      <w:r>
        <w:rPr>
          <w:color w:val="000000"/>
          <w:szCs w:val="28"/>
          <w:shd w:val="clear" w:color="auto" w:fill="FFFFFF"/>
        </w:rPr>
        <w:t>Луцькспецкомунтранс» та рекомендації комісії з питань ціноутворення та тарифної політики, виконавчий комітет міської ради</w:t>
      </w:r>
    </w:p>
    <w:p w14:paraId="32B6CDF8" w14:textId="77777777" w:rsidR="007A6EFE" w:rsidRDefault="007A6EFE">
      <w:pPr>
        <w:pStyle w:val="af1"/>
        <w:ind w:firstLine="700"/>
        <w:rPr>
          <w:szCs w:val="28"/>
          <w:lang w:eastAsia="ar-SA"/>
        </w:rPr>
      </w:pPr>
    </w:p>
    <w:p w14:paraId="2A086ABA" w14:textId="77777777" w:rsidR="007A6EFE" w:rsidRDefault="00000000">
      <w:pPr>
        <w:ind w:right="-5"/>
        <w:rPr>
          <w:szCs w:val="28"/>
          <w:lang w:eastAsia="ar-SA"/>
        </w:rPr>
      </w:pPr>
      <w:r>
        <w:rPr>
          <w:szCs w:val="28"/>
          <w:lang w:eastAsia="ar-SA"/>
        </w:rPr>
        <w:t>ВИРІШИВ:</w:t>
      </w:r>
    </w:p>
    <w:p w14:paraId="1FF32DED" w14:textId="77777777" w:rsidR="007A6EFE" w:rsidRDefault="007A6EFE">
      <w:pPr>
        <w:ind w:firstLine="545"/>
        <w:jc w:val="both"/>
        <w:rPr>
          <w:szCs w:val="28"/>
          <w:lang w:eastAsia="ar-SA"/>
        </w:rPr>
      </w:pPr>
    </w:p>
    <w:p w14:paraId="4F359418" w14:textId="1D0C6728" w:rsidR="007A6EFE" w:rsidRPr="00154BC6" w:rsidRDefault="00000000">
      <w:pPr>
        <w:ind w:firstLine="567"/>
        <w:jc w:val="both"/>
        <w:rPr>
          <w:color w:val="1D1B11" w:themeColor="background2" w:themeShade="1A"/>
        </w:rPr>
      </w:pPr>
      <w:r w:rsidRPr="00154BC6">
        <w:rPr>
          <w:bCs w:val="0"/>
          <w:color w:val="1D1B11" w:themeColor="background2" w:themeShade="1A"/>
          <w:szCs w:val="28"/>
        </w:rPr>
        <w:t>1. Встановити з 01.08.2026 по 31.07.2027 тарифи на послуги, що надаються Луцьким спеціальним комунальним автотранспортним підприємством «Луцькспецкомунтранс» згідно з додатками 1, </w:t>
      </w:r>
      <w:r w:rsidRPr="00154BC6">
        <w:rPr>
          <w:bCs w:val="0"/>
          <w:color w:val="1D1B11" w:themeColor="background2" w:themeShade="1A"/>
          <w:szCs w:val="28"/>
          <w:lang w:val="en-US"/>
        </w:rPr>
        <w:t>2</w:t>
      </w:r>
      <w:r w:rsidRPr="00154BC6">
        <w:rPr>
          <w:bCs w:val="0"/>
          <w:color w:val="1D1B11" w:themeColor="background2" w:themeShade="1A"/>
          <w:szCs w:val="28"/>
        </w:rPr>
        <w:t xml:space="preserve"> за структурами, зазначеними у додатках 3</w:t>
      </w:r>
      <w:r w:rsidR="00154BC6" w:rsidRPr="00154BC6">
        <w:rPr>
          <w:bCs w:val="0"/>
          <w:color w:val="1D1B11" w:themeColor="background2" w:themeShade="1A"/>
          <w:szCs w:val="28"/>
        </w:rPr>
        <w:t>–</w:t>
      </w:r>
      <w:r w:rsidRPr="00154BC6">
        <w:rPr>
          <w:bCs w:val="0"/>
          <w:color w:val="1D1B11" w:themeColor="background2" w:themeShade="1A"/>
          <w:szCs w:val="28"/>
        </w:rPr>
        <w:t>12.</w:t>
      </w:r>
    </w:p>
    <w:p w14:paraId="557F42FF" w14:textId="635ED6B7" w:rsidR="007A6EFE" w:rsidRDefault="00000000">
      <w:pPr>
        <w:ind w:firstLine="567"/>
        <w:jc w:val="both"/>
      </w:pPr>
      <w:r w:rsidRPr="00154BC6">
        <w:rPr>
          <w:color w:val="1D1B11" w:themeColor="background2" w:themeShade="1A"/>
          <w:szCs w:val="28"/>
        </w:rPr>
        <w:lastRenderedPageBreak/>
        <w:t xml:space="preserve">2. Визнати таким, що втратило чинність, </w:t>
      </w:r>
      <w:r>
        <w:rPr>
          <w:color w:val="000000"/>
          <w:szCs w:val="28"/>
        </w:rPr>
        <w:t xml:space="preserve">рішення виконавчого комітету міської ради </w:t>
      </w:r>
      <w:r>
        <w:rPr>
          <w:bCs w:val="0"/>
          <w:color w:val="000000"/>
          <w:szCs w:val="28"/>
        </w:rPr>
        <w:t xml:space="preserve">від </w:t>
      </w:r>
      <w:r>
        <w:t>31</w:t>
      </w:r>
      <w:r>
        <w:rPr>
          <w:bCs w:val="0"/>
          <w:color w:val="000000"/>
          <w:szCs w:val="28"/>
        </w:rPr>
        <w:t xml:space="preserve">.07.2025 № 473-1 «Про встановлення тарифів на послуги, що надаються Луцьким спеціальним комунальним автотранспортним підприємством </w:t>
      </w:r>
      <w:r w:rsidR="00154BC6">
        <w:rPr>
          <w:bCs w:val="0"/>
          <w:color w:val="000000"/>
          <w:szCs w:val="28"/>
          <w:lang w:val="en-US"/>
        </w:rPr>
        <w:t>“</w:t>
      </w:r>
      <w:r>
        <w:rPr>
          <w:bCs w:val="0"/>
          <w:color w:val="000000"/>
          <w:szCs w:val="28"/>
        </w:rPr>
        <w:t>Луцькспецкомунтранс</w:t>
      </w:r>
      <w:r w:rsidR="00154BC6">
        <w:rPr>
          <w:bCs w:val="0"/>
          <w:color w:val="000000"/>
          <w:szCs w:val="28"/>
          <w:lang w:val="en-US"/>
        </w:rPr>
        <w:t>”</w:t>
      </w:r>
      <w:r>
        <w:rPr>
          <w:bCs w:val="0"/>
          <w:color w:val="000000"/>
          <w:szCs w:val="28"/>
        </w:rPr>
        <w:t>».</w:t>
      </w:r>
    </w:p>
    <w:p w14:paraId="0E3A0828" w14:textId="04AA08D6" w:rsidR="007A6EFE" w:rsidRDefault="00000000">
      <w:pPr>
        <w:ind w:firstLine="567"/>
        <w:jc w:val="both"/>
      </w:pPr>
      <w:r>
        <w:rPr>
          <w:szCs w:val="28"/>
        </w:rPr>
        <w:t xml:space="preserve">3. Доручити </w:t>
      </w:r>
      <w:r w:rsidR="000A35F1">
        <w:rPr>
          <w:szCs w:val="28"/>
        </w:rPr>
        <w:t>відділу</w:t>
      </w:r>
      <w:r>
        <w:rPr>
          <w:szCs w:val="28"/>
        </w:rPr>
        <w:t xml:space="preserve"> інформаційної </w:t>
      </w:r>
      <w:r w:rsidR="00154BC6">
        <w:rPr>
          <w:szCs w:val="28"/>
        </w:rPr>
        <w:t>політики</w:t>
      </w:r>
      <w:r>
        <w:rPr>
          <w:szCs w:val="28"/>
        </w:rPr>
        <w:t xml:space="preserve"> довести рішення до відома громадськості через</w:t>
      </w:r>
      <w:r>
        <w:t xml:space="preserve"> медіа.</w:t>
      </w:r>
    </w:p>
    <w:p w14:paraId="6357A000" w14:textId="77777777" w:rsidR="007A6EFE" w:rsidRDefault="00000000">
      <w:pPr>
        <w:ind w:firstLine="567"/>
        <w:jc w:val="both"/>
      </w:pPr>
      <w:r>
        <w:rPr>
          <w:bCs w:val="0"/>
          <w:szCs w:val="28"/>
        </w:rPr>
        <w:t>4. Контроль за виконанням рішення покласти на першого заступника міського голови Ірину Чебелюк.</w:t>
      </w:r>
    </w:p>
    <w:p w14:paraId="33A2060E" w14:textId="77777777" w:rsidR="007A6EFE" w:rsidRDefault="00000000">
      <w:pPr>
        <w:widowControl w:val="0"/>
        <w:rPr>
          <w:szCs w:val="28"/>
          <w:lang w:eastAsia="ar-SA"/>
        </w:rPr>
      </w:pPr>
      <w:r>
        <w:rPr>
          <w:szCs w:val="28"/>
          <w:lang w:eastAsia="ar-SA"/>
        </w:rPr>
        <w:tab/>
      </w:r>
    </w:p>
    <w:p w14:paraId="69CF09B2" w14:textId="77777777" w:rsidR="007A6EFE" w:rsidRDefault="00000000">
      <w:pPr>
        <w:widowControl w:val="0"/>
        <w:rPr>
          <w:szCs w:val="28"/>
          <w:lang w:eastAsia="ar-SA"/>
        </w:rPr>
      </w:pP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</w:p>
    <w:p w14:paraId="46B3DDDC" w14:textId="77777777" w:rsidR="007A6EFE" w:rsidRDefault="007A6EFE">
      <w:pPr>
        <w:widowControl w:val="0"/>
        <w:rPr>
          <w:szCs w:val="28"/>
          <w:lang w:eastAsia="ar-SA"/>
        </w:rPr>
      </w:pPr>
    </w:p>
    <w:p w14:paraId="7D5325D9" w14:textId="77777777" w:rsidR="007A6EFE" w:rsidRDefault="00000000">
      <w:pPr>
        <w:jc w:val="both"/>
        <w:rPr>
          <w:sz w:val="27"/>
          <w:szCs w:val="27"/>
        </w:rPr>
      </w:pPr>
      <w:r>
        <w:rPr>
          <w:szCs w:val="28"/>
        </w:rPr>
        <w:t xml:space="preserve">Секретар міської ради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Катерина ШКЛЬОДА</w:t>
      </w:r>
    </w:p>
    <w:p w14:paraId="79DFE95E" w14:textId="77777777" w:rsidR="007A6EFE" w:rsidRDefault="007A6EFE">
      <w:pPr>
        <w:jc w:val="both"/>
        <w:rPr>
          <w:szCs w:val="28"/>
        </w:rPr>
      </w:pPr>
    </w:p>
    <w:p w14:paraId="1E08BEF3" w14:textId="77777777" w:rsidR="007A6EFE" w:rsidRDefault="007A6EFE">
      <w:pPr>
        <w:jc w:val="both"/>
        <w:rPr>
          <w:szCs w:val="28"/>
        </w:rPr>
      </w:pPr>
    </w:p>
    <w:p w14:paraId="5092373C" w14:textId="77777777" w:rsidR="007A6EFE" w:rsidRDefault="00000000">
      <w:pPr>
        <w:jc w:val="both"/>
        <w:rPr>
          <w:szCs w:val="28"/>
        </w:rPr>
      </w:pPr>
      <w:r>
        <w:rPr>
          <w:szCs w:val="28"/>
        </w:rPr>
        <w:t>Керуючий справами</w:t>
      </w:r>
    </w:p>
    <w:p w14:paraId="145DD32A" w14:textId="77777777" w:rsidR="007A6EFE" w:rsidRDefault="00000000">
      <w:pPr>
        <w:widowControl w:val="0"/>
        <w:jc w:val="both"/>
        <w:rPr>
          <w:sz w:val="27"/>
          <w:szCs w:val="27"/>
        </w:rPr>
      </w:pPr>
      <w:r>
        <w:rPr>
          <w:szCs w:val="28"/>
          <w:lang w:eastAsia="ar-SA"/>
        </w:rPr>
        <w:t>виконавчого комітету міської ради</w:t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  <w:t xml:space="preserve"> Юрій ВЕРБИЧ</w:t>
      </w:r>
    </w:p>
    <w:p w14:paraId="6E7AA7FB" w14:textId="77777777" w:rsidR="007A6EFE" w:rsidRDefault="007A6EFE">
      <w:pPr>
        <w:jc w:val="both"/>
        <w:rPr>
          <w:color w:val="000000"/>
          <w:sz w:val="24"/>
        </w:rPr>
      </w:pPr>
    </w:p>
    <w:p w14:paraId="728B2B16" w14:textId="77777777" w:rsidR="007A6EFE" w:rsidRDefault="007A6EFE">
      <w:pPr>
        <w:jc w:val="both"/>
        <w:rPr>
          <w:color w:val="000000"/>
          <w:sz w:val="24"/>
        </w:rPr>
      </w:pPr>
    </w:p>
    <w:p w14:paraId="6000E234" w14:textId="77777777" w:rsidR="007A6EFE" w:rsidRDefault="00000000">
      <w:pPr>
        <w:widowControl w:val="0"/>
        <w:rPr>
          <w:szCs w:val="28"/>
          <w:lang w:eastAsia="ar-SA"/>
        </w:rPr>
      </w:pPr>
      <w:r>
        <w:rPr>
          <w:color w:val="000000"/>
          <w:sz w:val="24"/>
          <w:szCs w:val="28"/>
          <w:lang w:eastAsia="ar-SA"/>
        </w:rPr>
        <w:t>Смаль 777 955</w:t>
      </w:r>
    </w:p>
    <w:sectPr w:rsidR="007A6EFE" w:rsidSect="00C52D32">
      <w:headerReference w:type="default" r:id="rId9"/>
      <w:pgSz w:w="11906" w:h="16838"/>
      <w:pgMar w:top="567" w:right="567" w:bottom="1134" w:left="1985" w:header="567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28C30" w14:textId="77777777" w:rsidR="00602C6E" w:rsidRDefault="00602C6E">
      <w:r>
        <w:separator/>
      </w:r>
    </w:p>
  </w:endnote>
  <w:endnote w:type="continuationSeparator" w:id="0">
    <w:p w14:paraId="09488AD5" w14:textId="77777777" w:rsidR="00602C6E" w:rsidRDefault="00602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FCB15" w14:textId="77777777" w:rsidR="00602C6E" w:rsidRDefault="00602C6E">
      <w:r>
        <w:separator/>
      </w:r>
    </w:p>
  </w:footnote>
  <w:footnote w:type="continuationSeparator" w:id="0">
    <w:p w14:paraId="214756D5" w14:textId="77777777" w:rsidR="00602C6E" w:rsidRDefault="00602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0475775"/>
      <w:docPartObj>
        <w:docPartGallery w:val="Page Numbers (Top of Page)"/>
        <w:docPartUnique/>
      </w:docPartObj>
    </w:sdtPr>
    <w:sdtContent>
      <w:p w14:paraId="2856EF40" w14:textId="77777777" w:rsidR="007A6EFE" w:rsidRDefault="00000000">
        <w:pPr>
          <w:pStyle w:val="af0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253D33" w14:textId="77777777" w:rsidR="007A6EFE" w:rsidRDefault="007A6EFE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EFE"/>
    <w:rsid w:val="000A35F1"/>
    <w:rsid w:val="00154BC6"/>
    <w:rsid w:val="003F45D1"/>
    <w:rsid w:val="00462211"/>
    <w:rsid w:val="00602C6E"/>
    <w:rsid w:val="007A6EFE"/>
    <w:rsid w:val="0082542C"/>
    <w:rsid w:val="00AC1D1B"/>
    <w:rsid w:val="00B71FAB"/>
    <w:rsid w:val="00C52D32"/>
    <w:rsid w:val="00D579EF"/>
    <w:rsid w:val="00F1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C93A07D"/>
  <w15:docId w15:val="{CB452F9D-58FC-4B39-B345-3F2133AE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kern w:val="0"/>
      <w:sz w:val="28"/>
      <w:lang w:val="uk-UA" w:bidi="ar-S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Основной шрифт абзаца1"/>
    <w:qFormat/>
  </w:style>
  <w:style w:type="character" w:customStyle="1" w:styleId="11">
    <w:name w:val="Номер сторінки1"/>
    <w:basedOn w:val="10"/>
    <w:qFormat/>
  </w:style>
  <w:style w:type="character" w:customStyle="1" w:styleId="12">
    <w:name w:val="Строгий1"/>
    <w:basedOn w:val="10"/>
    <w:qFormat/>
    <w:rPr>
      <w:b/>
      <w:bCs/>
    </w:rPr>
  </w:style>
  <w:style w:type="character" w:customStyle="1" w:styleId="a3">
    <w:name w:val="Основний текст_"/>
    <w:basedOn w:val="10"/>
    <w:qFormat/>
    <w:rPr>
      <w:sz w:val="21"/>
      <w:szCs w:val="21"/>
      <w:lang w:bidi="ar-SA"/>
    </w:rPr>
  </w:style>
  <w:style w:type="character" w:customStyle="1" w:styleId="a4">
    <w:name w:val="Нижний колонтитул Знак"/>
    <w:basedOn w:val="a0"/>
    <w:uiPriority w:val="99"/>
    <w:qFormat/>
    <w:rsid w:val="009111AF"/>
    <w:rPr>
      <w:rFonts w:ascii="Times New Roman" w:eastAsia="Times New Roman" w:hAnsi="Times New Roman" w:cs="Times New Roman"/>
      <w:bCs/>
      <w:sz w:val="28"/>
      <w:lang w:bidi="ar-SA"/>
    </w:rPr>
  </w:style>
  <w:style w:type="character" w:customStyle="1" w:styleId="a5">
    <w:name w:val="Верхний колонтитул Знак"/>
    <w:basedOn w:val="a0"/>
    <w:uiPriority w:val="99"/>
    <w:qFormat/>
    <w:rsid w:val="00E15A6A"/>
    <w:rPr>
      <w:rFonts w:ascii="Times New Roman" w:eastAsia="Times New Roman" w:hAnsi="Times New Roman" w:cs="Times New Roman"/>
      <w:bCs/>
      <w:sz w:val="28"/>
      <w:lang w:bidi="ar-SA"/>
    </w:rPr>
  </w:style>
  <w:style w:type="character" w:customStyle="1" w:styleId="a6">
    <w:name w:val="Основной шрифт абзаца"/>
    <w:qFormat/>
  </w:style>
  <w:style w:type="character" w:customStyle="1" w:styleId="WW8Num11z0">
    <w:name w:val="WW8Num11z0"/>
    <w:qFormat/>
    <w:rPr>
      <w:b/>
    </w:rPr>
  </w:style>
  <w:style w:type="character" w:customStyle="1" w:styleId="WW8Num22z0">
    <w:name w:val="WW8Num22z0"/>
    <w:qFormat/>
    <w:rPr>
      <w:b/>
      <w:bCs/>
    </w:rPr>
  </w:style>
  <w:style w:type="character" w:customStyle="1" w:styleId="WW8Num22z3">
    <w:name w:val="WW8Num22z3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ac">
    <w:name w:val="Указатель"/>
    <w:basedOn w:val="a"/>
    <w:qFormat/>
    <w:pPr>
      <w:suppressLineNumbers/>
    </w:pPr>
    <w:rPr>
      <w:rFonts w:cs="Arial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e">
    <w:name w:val="Колонтитул"/>
    <w:basedOn w:val="a"/>
    <w:qFormat/>
  </w:style>
  <w:style w:type="paragraph" w:customStyle="1" w:styleId="af">
    <w:name w:val="Верхній і нижній колонтитули"/>
    <w:basedOn w:val="a"/>
    <w:qFormat/>
  </w:style>
  <w:style w:type="paragraph" w:styleId="af0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1">
    <w:name w:val="Body Text Indent"/>
    <w:basedOn w:val="a"/>
    <w:pPr>
      <w:ind w:firstLine="545"/>
      <w:jc w:val="both"/>
    </w:pPr>
    <w:rPr>
      <w:bCs w:val="0"/>
    </w:rPr>
  </w:style>
  <w:style w:type="paragraph" w:styleId="af2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3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4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styleId="af5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user2">
    <w:name w:val="Вміст рамки (user)"/>
    <w:basedOn w:val="a"/>
    <w:qFormat/>
  </w:style>
  <w:style w:type="paragraph" w:styleId="af6">
    <w:name w:val="footer"/>
    <w:basedOn w:val="a"/>
    <w:uiPriority w:val="99"/>
    <w:unhideWhenUsed/>
    <w:rsid w:val="009111AF"/>
    <w:pPr>
      <w:tabs>
        <w:tab w:val="center" w:pos="4819"/>
        <w:tab w:val="right" w:pos="9639"/>
      </w:tabs>
    </w:pPr>
  </w:style>
  <w:style w:type="paragraph" w:customStyle="1" w:styleId="af7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af8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af9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a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tj">
    <w:name w:val="tj"/>
    <w:basedOn w:val="a"/>
    <w:qFormat/>
    <w:rsid w:val="009651E2"/>
    <w:pPr>
      <w:suppressAutoHyphens w:val="0"/>
      <w:spacing w:beforeAutospacing="1" w:afterAutospacing="1"/>
    </w:pPr>
    <w:rPr>
      <w:bCs w:val="0"/>
      <w:sz w:val="24"/>
      <w:lang w:val="ru-RU" w:eastAsia="ru-RU"/>
    </w:rPr>
  </w:style>
  <w:style w:type="paragraph" w:customStyle="1" w:styleId="user3">
    <w:name w:val="Вміст таблиці (user)"/>
    <w:basedOn w:val="a"/>
    <w:qFormat/>
    <w:pPr>
      <w:widowControl w:val="0"/>
      <w:suppressLineNumbers/>
    </w:pPr>
  </w:style>
  <w:style w:type="paragraph" w:customStyle="1" w:styleId="user4">
    <w:name w:val="Заголовок таблиці (user)"/>
    <w:basedOn w:val="user3"/>
    <w:qFormat/>
    <w:pPr>
      <w:jc w:val="center"/>
    </w:pPr>
    <w:rPr>
      <w:b/>
    </w:rPr>
  </w:style>
  <w:style w:type="paragraph" w:styleId="20">
    <w:name w:val="Body Text 2"/>
    <w:basedOn w:val="a"/>
    <w:qFormat/>
    <w:pPr>
      <w:spacing w:after="120" w:line="480" w:lineRule="auto"/>
    </w:pPr>
  </w:style>
  <w:style w:type="numbering" w:customStyle="1" w:styleId="user5">
    <w:name w:val="Без маркерів (user)"/>
    <w:uiPriority w:val="99"/>
    <w:semiHidden/>
    <w:unhideWhenUsed/>
    <w:qFormat/>
  </w:style>
  <w:style w:type="numbering" w:customStyle="1" w:styleId="WW8Num1">
    <w:name w:val="WW8Num1"/>
    <w:qFormat/>
  </w:style>
  <w:style w:type="numbering" w:customStyle="1" w:styleId="WW8Num11">
    <w:name w:val="WW8Num11"/>
    <w:qFormat/>
  </w:style>
  <w:style w:type="numbering" w:customStyle="1" w:styleId="WW8Num22">
    <w:name w:val="WW8Num2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320FC-E4A2-45EF-BD3B-236F3C662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1678</Words>
  <Characters>957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Ірина Демидюк</cp:lastModifiedBy>
  <cp:revision>33</cp:revision>
  <cp:lastPrinted>2026-06-15T10:50:00Z</cp:lastPrinted>
  <dcterms:created xsi:type="dcterms:W3CDTF">2026-05-07T06:24:00Z</dcterms:created>
  <dcterms:modified xsi:type="dcterms:W3CDTF">2026-07-09T12:48:00Z</dcterms:modified>
  <dc:language>uk-UA</dc:language>
</cp:coreProperties>
</file>